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FDE2B" w14:textId="77777777" w:rsidR="009C0F79" w:rsidRDefault="009C0F79" w:rsidP="009C0F79">
      <w:pPr>
        <w:jc w:val="center"/>
        <w:rPr>
          <w:rFonts w:asciiTheme="majorHAnsi" w:hAnsiTheme="majorHAnsi" w:cstheme="majorHAnsi"/>
          <w:sz w:val="22"/>
          <w:szCs w:val="22"/>
        </w:rPr>
      </w:pPr>
    </w:p>
    <w:p w14:paraId="6F355E6B" w14:textId="457D91CE" w:rsidR="009C0F79" w:rsidRDefault="009C0F79" w:rsidP="009C0F79">
      <w:pPr>
        <w:jc w:val="center"/>
        <w:rPr>
          <w:rFonts w:asciiTheme="majorHAnsi" w:hAnsiTheme="majorHAnsi" w:cstheme="majorHAnsi"/>
          <w:b/>
          <w:bCs/>
          <w:sz w:val="22"/>
          <w:szCs w:val="22"/>
        </w:rPr>
      </w:pPr>
      <w:r w:rsidRPr="009C0F79">
        <w:rPr>
          <w:rFonts w:asciiTheme="majorHAnsi" w:hAnsiTheme="majorHAnsi" w:cstheme="majorHAnsi"/>
          <w:b/>
          <w:bCs/>
          <w:sz w:val="22"/>
          <w:szCs w:val="22"/>
        </w:rPr>
        <w:t>LUCA BATTISTINI</w:t>
      </w:r>
      <w:r w:rsidRPr="009C0F79">
        <w:rPr>
          <w:rFonts w:asciiTheme="majorHAnsi" w:hAnsiTheme="majorHAnsi" w:cstheme="majorHAnsi"/>
          <w:b/>
          <w:bCs/>
          <w:sz w:val="22"/>
          <w:szCs w:val="22"/>
        </w:rPr>
        <w:t xml:space="preserve"> </w:t>
      </w:r>
    </w:p>
    <w:p w14:paraId="75ECEB24" w14:textId="77777777" w:rsidR="009C0F79" w:rsidRDefault="009C0F79" w:rsidP="009C0F79">
      <w:pPr>
        <w:pStyle w:val="Default"/>
        <w:jc w:val="center"/>
        <w:rPr>
          <w:sz w:val="20"/>
          <w:szCs w:val="20"/>
        </w:rPr>
      </w:pPr>
      <w:r>
        <w:rPr>
          <w:b/>
          <w:bCs/>
          <w:sz w:val="20"/>
          <w:szCs w:val="20"/>
        </w:rPr>
        <w:t xml:space="preserve">Lettura Premio Rita Levi Montalcini </w:t>
      </w:r>
    </w:p>
    <w:p w14:paraId="0C946D6C" w14:textId="77777777" w:rsidR="009C0F79" w:rsidRDefault="009C0F79" w:rsidP="009C0F79">
      <w:pPr>
        <w:jc w:val="center"/>
        <w:rPr>
          <w:rFonts w:asciiTheme="majorHAnsi" w:hAnsiTheme="majorHAnsi" w:cstheme="majorHAnsi"/>
          <w:b/>
          <w:bCs/>
          <w:sz w:val="22"/>
          <w:szCs w:val="22"/>
        </w:rPr>
      </w:pPr>
    </w:p>
    <w:p w14:paraId="65254984" w14:textId="691959BC" w:rsidR="009C0F79" w:rsidRPr="009C0F79" w:rsidRDefault="009C0F79" w:rsidP="009C0F79">
      <w:pPr>
        <w:jc w:val="center"/>
        <w:rPr>
          <w:rFonts w:asciiTheme="majorHAnsi" w:hAnsiTheme="majorHAnsi" w:cstheme="majorHAnsi"/>
          <w:b/>
          <w:bCs/>
          <w:sz w:val="22"/>
          <w:szCs w:val="22"/>
        </w:rPr>
      </w:pPr>
      <w:r w:rsidRPr="009C0F79">
        <w:rPr>
          <w:rFonts w:asciiTheme="majorHAnsi" w:hAnsiTheme="majorHAnsi" w:cstheme="majorHAnsi"/>
          <w:b/>
          <w:bCs/>
          <w:sz w:val="22"/>
          <w:szCs w:val="22"/>
        </w:rPr>
        <w:t>INTERVISTA</w:t>
      </w:r>
    </w:p>
    <w:p w14:paraId="219B5E5A" w14:textId="77777777" w:rsidR="009C0F79" w:rsidRPr="009C0F79" w:rsidRDefault="009C0F79" w:rsidP="009C0F79">
      <w:pPr>
        <w:rPr>
          <w:rFonts w:asciiTheme="majorHAnsi" w:hAnsiTheme="majorHAnsi" w:cstheme="majorHAnsi"/>
          <w:b/>
          <w:bCs/>
          <w:sz w:val="22"/>
          <w:szCs w:val="22"/>
        </w:rPr>
      </w:pPr>
    </w:p>
    <w:p w14:paraId="1C3EE93D" w14:textId="108D8E5E" w:rsidR="009C0F79" w:rsidRPr="009C0F79" w:rsidRDefault="009C0F79" w:rsidP="009C0F79">
      <w:pPr>
        <w:ind w:left="-142"/>
        <w:rPr>
          <w:rFonts w:asciiTheme="majorHAnsi" w:hAnsiTheme="majorHAnsi" w:cstheme="majorHAnsi"/>
          <w:b/>
          <w:bCs/>
          <w:sz w:val="22"/>
          <w:szCs w:val="22"/>
        </w:rPr>
      </w:pPr>
      <w:r w:rsidRPr="009C0F79">
        <w:rPr>
          <w:rFonts w:asciiTheme="majorHAnsi" w:hAnsiTheme="majorHAnsi" w:cstheme="majorHAnsi"/>
          <w:b/>
          <w:bCs/>
          <w:sz w:val="22"/>
          <w:szCs w:val="22"/>
        </w:rPr>
        <w:t>Da Rita Levi Montalcini al Premio 2024 a lei dedicato: un cammino lungo 20 anni.</w:t>
      </w:r>
    </w:p>
    <w:p w14:paraId="34867957" w14:textId="77777777" w:rsidR="009C0F79" w:rsidRPr="009C0F79" w:rsidRDefault="009C0F79" w:rsidP="009C0F79">
      <w:pPr>
        <w:ind w:left="-142"/>
        <w:jc w:val="center"/>
        <w:rPr>
          <w:rFonts w:asciiTheme="majorHAnsi" w:hAnsiTheme="majorHAnsi" w:cstheme="majorHAnsi"/>
          <w:sz w:val="22"/>
          <w:szCs w:val="22"/>
        </w:rPr>
      </w:pPr>
    </w:p>
    <w:p w14:paraId="25E9D094" w14:textId="64628ADE" w:rsidR="009C0F79" w:rsidRPr="009C0F79" w:rsidRDefault="009C0F79" w:rsidP="009C0F79">
      <w:pPr>
        <w:ind w:left="-142"/>
        <w:rPr>
          <w:rFonts w:asciiTheme="majorHAnsi" w:hAnsiTheme="majorHAnsi" w:cstheme="majorHAnsi"/>
          <w:i/>
          <w:iCs/>
          <w:sz w:val="22"/>
          <w:szCs w:val="22"/>
        </w:rPr>
      </w:pPr>
      <w:r w:rsidRPr="009C0F79">
        <w:rPr>
          <w:rFonts w:asciiTheme="majorHAnsi" w:hAnsiTheme="majorHAnsi" w:cstheme="majorHAnsi"/>
          <w:i/>
          <w:iCs/>
          <w:sz w:val="22"/>
          <w:szCs w:val="22"/>
        </w:rPr>
        <w:t>N</w:t>
      </w:r>
      <w:r w:rsidRPr="009C0F79">
        <w:rPr>
          <w:rFonts w:asciiTheme="majorHAnsi" w:hAnsiTheme="majorHAnsi" w:cstheme="majorHAnsi"/>
          <w:i/>
          <w:iCs/>
          <w:sz w:val="22"/>
          <w:szCs w:val="22"/>
        </w:rPr>
        <w:t xml:space="preserve">ella “Lettura” del dottor </w:t>
      </w:r>
      <w:r w:rsidRPr="009C0F79">
        <w:rPr>
          <w:rFonts w:asciiTheme="majorHAnsi" w:hAnsiTheme="majorHAnsi" w:cstheme="majorHAnsi"/>
          <w:b/>
          <w:bCs/>
          <w:i/>
          <w:iCs/>
          <w:sz w:val="22"/>
          <w:szCs w:val="22"/>
        </w:rPr>
        <w:t>Luca Battistini</w:t>
      </w:r>
      <w:r w:rsidRPr="009C0F79">
        <w:rPr>
          <w:rFonts w:asciiTheme="majorHAnsi" w:hAnsiTheme="majorHAnsi" w:cstheme="majorHAnsi"/>
          <w:i/>
          <w:iCs/>
          <w:sz w:val="22"/>
          <w:szCs w:val="22"/>
        </w:rPr>
        <w:t xml:space="preserve"> che ha preceduto la consegna del Premio Rita Levi Montalcini 2024, uno sguardo di insieme sul ruolo delle cellule T, dei lipidi bioattivi, delle cellule B, e dell’immunità innata nell’ </w:t>
      </w:r>
      <w:proofErr w:type="spellStart"/>
      <w:r w:rsidRPr="009C0F79">
        <w:rPr>
          <w:rFonts w:asciiTheme="majorHAnsi" w:hAnsiTheme="majorHAnsi" w:cstheme="majorHAnsi"/>
          <w:i/>
          <w:iCs/>
          <w:sz w:val="22"/>
          <w:szCs w:val="22"/>
        </w:rPr>
        <w:t>immunopatogenesi</w:t>
      </w:r>
      <w:proofErr w:type="spellEnd"/>
      <w:r w:rsidRPr="009C0F79">
        <w:rPr>
          <w:rFonts w:asciiTheme="majorHAnsi" w:hAnsiTheme="majorHAnsi" w:cstheme="majorHAnsi"/>
          <w:i/>
          <w:iCs/>
          <w:sz w:val="22"/>
          <w:szCs w:val="22"/>
        </w:rPr>
        <w:t xml:space="preserve"> della sclerosi multipla.</w:t>
      </w:r>
    </w:p>
    <w:p w14:paraId="79B9C646" w14:textId="77777777" w:rsidR="009C0F79" w:rsidRPr="009C0F79" w:rsidRDefault="009C0F79" w:rsidP="009C0F79">
      <w:pPr>
        <w:ind w:left="-142"/>
        <w:jc w:val="both"/>
        <w:rPr>
          <w:rFonts w:asciiTheme="majorHAnsi" w:hAnsiTheme="majorHAnsi" w:cstheme="majorHAnsi"/>
          <w:sz w:val="22"/>
          <w:szCs w:val="22"/>
        </w:rPr>
      </w:pPr>
    </w:p>
    <w:p w14:paraId="3B6839DD" w14:textId="141EB95C" w:rsidR="009C0F79" w:rsidRPr="009C0F79" w:rsidRDefault="009C0F79" w:rsidP="009C0F79">
      <w:pPr>
        <w:ind w:left="-142"/>
        <w:jc w:val="both"/>
        <w:rPr>
          <w:rFonts w:asciiTheme="majorHAnsi" w:hAnsiTheme="majorHAnsi" w:cstheme="majorHAnsi"/>
          <w:sz w:val="22"/>
          <w:szCs w:val="22"/>
        </w:rPr>
      </w:pPr>
      <w:r w:rsidRPr="009C0F79">
        <w:rPr>
          <w:rFonts w:asciiTheme="majorHAnsi" w:hAnsiTheme="majorHAnsi" w:cstheme="majorHAnsi"/>
          <w:sz w:val="22"/>
          <w:szCs w:val="22"/>
        </w:rPr>
        <w:t>Nel 2002 Luca Battistini vinceva il Premio Rita Levi Montalcini istituito da FISM per valorizzare i giovani ricercatori nel campo della sclerosi multipla. Era il quinto vincitore del Premio, dopo Gianvito Martino, Massimo Filippi, Marco Salvetti e Antonio Uccelli, che oggi sono tutti, come lui, leader riconosciuti a livello nazionale e internazionale nella ricerca sulla sclerosi multipla.</w:t>
      </w:r>
    </w:p>
    <w:p w14:paraId="2880A08A" w14:textId="0B5FFC24" w:rsidR="009C0F79" w:rsidRPr="009C0F79" w:rsidRDefault="009C0F79" w:rsidP="009C0F79">
      <w:pPr>
        <w:pStyle w:val="Titolo1"/>
        <w:shd w:val="clear" w:color="auto" w:fill="FFFFFF"/>
        <w:spacing w:before="300" w:after="450"/>
        <w:ind w:left="-142"/>
        <w:jc w:val="both"/>
        <w:rPr>
          <w:rFonts w:asciiTheme="majorHAnsi" w:hAnsiTheme="majorHAnsi" w:cstheme="majorHAnsi"/>
          <w:i/>
          <w:iCs/>
          <w:sz w:val="22"/>
          <w:szCs w:val="22"/>
        </w:rPr>
      </w:pPr>
      <w:r w:rsidRPr="009C0F79">
        <w:rPr>
          <w:rFonts w:asciiTheme="majorHAnsi" w:hAnsiTheme="majorHAnsi" w:cstheme="majorHAnsi"/>
          <w:i/>
          <w:iCs/>
          <w:sz w:val="22"/>
          <w:szCs w:val="22"/>
        </w:rPr>
        <w:t xml:space="preserve">Oggi Luca Battistini è </w:t>
      </w:r>
      <w:r w:rsidRPr="009C0F79">
        <w:rPr>
          <w:rFonts w:asciiTheme="majorHAnsi" w:hAnsiTheme="majorHAnsi" w:cstheme="majorHAnsi"/>
          <w:i/>
          <w:iCs/>
          <w:spacing w:val="7"/>
          <w:sz w:val="22"/>
          <w:szCs w:val="22"/>
          <w:shd w:val="clear" w:color="auto" w:fill="FFFFFF"/>
        </w:rPr>
        <w:t>Direttore del Laboratorio di Neuroimmunologia, Fondazione Santa Lucia IRCCS</w:t>
      </w:r>
      <w:r>
        <w:rPr>
          <w:rFonts w:asciiTheme="majorHAnsi" w:hAnsiTheme="majorHAnsi" w:cstheme="majorHAnsi"/>
          <w:i/>
          <w:iCs/>
          <w:spacing w:val="7"/>
          <w:sz w:val="22"/>
          <w:szCs w:val="22"/>
          <w:shd w:val="clear" w:color="auto" w:fill="FFFFFF"/>
        </w:rPr>
        <w:t xml:space="preserve"> di </w:t>
      </w:r>
      <w:r w:rsidRPr="009C0F79">
        <w:rPr>
          <w:rFonts w:asciiTheme="majorHAnsi" w:hAnsiTheme="majorHAnsi" w:cstheme="majorHAnsi"/>
          <w:i/>
          <w:iCs/>
          <w:spacing w:val="7"/>
          <w:sz w:val="22"/>
          <w:szCs w:val="22"/>
          <w:shd w:val="clear" w:color="auto" w:fill="FFFFFF"/>
        </w:rPr>
        <w:t>Roma, dove è responsabile della “</w:t>
      </w:r>
      <w:r w:rsidRPr="009C0F79">
        <w:rPr>
          <w:rFonts w:asciiTheme="majorHAnsi" w:hAnsiTheme="majorHAnsi" w:cstheme="majorHAnsi"/>
          <w:bCs/>
          <w:i/>
          <w:iCs/>
          <w:sz w:val="22"/>
          <w:szCs w:val="22"/>
        </w:rPr>
        <w:t>Linea di Ricerca 2 – Neuroscienze sperimentali e modelli di malattie neurologiche”.</w:t>
      </w:r>
    </w:p>
    <w:p w14:paraId="699B8C05" w14:textId="7C58A72C" w:rsidR="009C0F79" w:rsidRPr="009C0F79" w:rsidRDefault="009C0F79" w:rsidP="009C0F79">
      <w:pPr>
        <w:ind w:left="-142"/>
        <w:jc w:val="both"/>
        <w:rPr>
          <w:rFonts w:asciiTheme="majorHAnsi" w:hAnsiTheme="majorHAnsi" w:cstheme="majorHAnsi"/>
          <w:sz w:val="22"/>
          <w:szCs w:val="22"/>
        </w:rPr>
      </w:pPr>
      <w:r w:rsidRPr="009C0F79">
        <w:rPr>
          <w:rFonts w:asciiTheme="majorHAnsi" w:hAnsiTheme="majorHAnsi" w:cstheme="majorHAnsi"/>
          <w:sz w:val="22"/>
          <w:szCs w:val="22"/>
        </w:rPr>
        <w:t xml:space="preserve">Ricordando oggi, al Congresso FISM, il riconoscimento avuto nel 2002 e il percorso che quel Premio intitolato a Rita Levi Montalcini ha aperto, Luca Battistini è intervenuto al Congresso FISM  con una lucida lettura dei percorsi della ricerca </w:t>
      </w:r>
      <w:proofErr w:type="spellStart"/>
      <w:r w:rsidRPr="009C0F79">
        <w:rPr>
          <w:rFonts w:asciiTheme="majorHAnsi" w:hAnsiTheme="majorHAnsi" w:cstheme="majorHAnsi"/>
          <w:sz w:val="22"/>
          <w:szCs w:val="22"/>
        </w:rPr>
        <w:t>neuroimmunologica</w:t>
      </w:r>
      <w:proofErr w:type="spellEnd"/>
      <w:r w:rsidRPr="009C0F79">
        <w:rPr>
          <w:rFonts w:asciiTheme="majorHAnsi" w:hAnsiTheme="majorHAnsi" w:cstheme="majorHAnsi"/>
          <w:sz w:val="22"/>
          <w:szCs w:val="22"/>
        </w:rPr>
        <w:t xml:space="preserve"> degli ultimi 20 anni, le conquiste raggiunte, le prospettive future, inquadrando in questo ampio contesto anche la ricerca scientifica del nuovo vincitore del Premio Rita Levi Montalcini 2024, il dottor Valerio </w:t>
      </w:r>
      <w:proofErr w:type="spellStart"/>
      <w:r w:rsidRPr="009C0F79">
        <w:rPr>
          <w:rFonts w:asciiTheme="majorHAnsi" w:hAnsiTheme="majorHAnsi" w:cstheme="majorHAnsi"/>
          <w:sz w:val="22"/>
          <w:szCs w:val="22"/>
        </w:rPr>
        <w:t>Chiurchiù</w:t>
      </w:r>
      <w:proofErr w:type="spellEnd"/>
      <w:r w:rsidRPr="009C0F79">
        <w:rPr>
          <w:rFonts w:asciiTheme="majorHAnsi" w:hAnsiTheme="majorHAnsi" w:cstheme="majorHAnsi"/>
          <w:sz w:val="22"/>
          <w:szCs w:val="22"/>
        </w:rPr>
        <w:t xml:space="preserve"> che ha svolto il suo dottorato di ricerca proprio nel laboratorio diretto da Luca Battistini all’IRCCS della Fondazione Santa Lucia di Roma.</w:t>
      </w:r>
    </w:p>
    <w:p w14:paraId="0F579D5F" w14:textId="77777777" w:rsidR="009C0F79" w:rsidRPr="009C0F79" w:rsidRDefault="009C0F79" w:rsidP="009C0F79">
      <w:pPr>
        <w:ind w:left="-142"/>
        <w:jc w:val="both"/>
        <w:rPr>
          <w:rFonts w:asciiTheme="majorHAnsi" w:hAnsiTheme="majorHAnsi" w:cstheme="majorHAnsi"/>
          <w:b/>
          <w:bCs/>
          <w:sz w:val="22"/>
          <w:szCs w:val="22"/>
        </w:rPr>
      </w:pPr>
    </w:p>
    <w:p w14:paraId="2F3CFB29" w14:textId="77777777" w:rsidR="009C0F79" w:rsidRPr="009C0F79" w:rsidRDefault="009C0F79" w:rsidP="009C0F79">
      <w:pPr>
        <w:ind w:left="-142"/>
        <w:jc w:val="both"/>
        <w:rPr>
          <w:rFonts w:asciiTheme="majorHAnsi" w:hAnsiTheme="majorHAnsi" w:cstheme="majorHAnsi"/>
          <w:b/>
          <w:bCs/>
          <w:sz w:val="22"/>
          <w:szCs w:val="22"/>
        </w:rPr>
      </w:pPr>
      <w:r w:rsidRPr="009C0F79">
        <w:rPr>
          <w:rFonts w:asciiTheme="majorHAnsi" w:hAnsiTheme="majorHAnsi" w:cstheme="majorHAnsi"/>
          <w:b/>
          <w:bCs/>
          <w:sz w:val="22"/>
          <w:szCs w:val="22"/>
        </w:rPr>
        <w:t>Dottor Battistini, che ricordi ha di quel giorno del 2002 in cui ricevette il Premio Rita Levi Montalcini?</w:t>
      </w:r>
    </w:p>
    <w:p w14:paraId="517C2FD5" w14:textId="77777777" w:rsidR="009C0F79" w:rsidRPr="009C0F79" w:rsidRDefault="009C0F79" w:rsidP="009C0F79">
      <w:pPr>
        <w:ind w:left="-142"/>
        <w:jc w:val="both"/>
        <w:rPr>
          <w:rFonts w:asciiTheme="majorHAnsi" w:eastAsia="Times New Roman" w:hAnsiTheme="majorHAnsi" w:cstheme="majorHAnsi"/>
          <w:bCs/>
          <w:spacing w:val="7"/>
          <w:sz w:val="22"/>
          <w:szCs w:val="22"/>
        </w:rPr>
      </w:pPr>
      <w:r w:rsidRPr="009C0F79">
        <w:rPr>
          <w:rFonts w:asciiTheme="majorHAnsi" w:eastAsia="Times New Roman" w:hAnsiTheme="majorHAnsi" w:cstheme="majorHAnsi"/>
          <w:bCs/>
          <w:spacing w:val="7"/>
          <w:sz w:val="22"/>
          <w:szCs w:val="22"/>
        </w:rPr>
        <w:t>Fu una giornata importante, storica per me ed emozionante: eravamo al Quirinale, dal Presidente Ciampi, con Mario Battaglia e la stessa Rita Levi Montalcini cui il Premio era intitolato. Un Premio Nobel che premiava un giovane ricercatore. Indimenticabile.</w:t>
      </w:r>
    </w:p>
    <w:p w14:paraId="087D109E" w14:textId="77777777" w:rsidR="009C0F79" w:rsidRDefault="009C0F79" w:rsidP="009C0F79">
      <w:pPr>
        <w:ind w:left="-142"/>
        <w:jc w:val="both"/>
        <w:rPr>
          <w:rFonts w:asciiTheme="majorHAnsi" w:eastAsia="Times New Roman" w:hAnsiTheme="majorHAnsi" w:cstheme="majorHAnsi"/>
          <w:b/>
          <w:spacing w:val="7"/>
          <w:sz w:val="22"/>
          <w:szCs w:val="22"/>
        </w:rPr>
      </w:pPr>
    </w:p>
    <w:p w14:paraId="2443D359" w14:textId="701248BB" w:rsidR="009C0F79" w:rsidRPr="009C0F79" w:rsidRDefault="009C0F79" w:rsidP="009C0F79">
      <w:pPr>
        <w:ind w:left="-142"/>
        <w:jc w:val="both"/>
        <w:rPr>
          <w:rFonts w:asciiTheme="majorHAnsi" w:eastAsia="Times New Roman" w:hAnsiTheme="majorHAnsi" w:cstheme="majorHAnsi"/>
          <w:b/>
          <w:spacing w:val="7"/>
          <w:sz w:val="22"/>
          <w:szCs w:val="22"/>
        </w:rPr>
      </w:pPr>
      <w:r w:rsidRPr="009C0F79">
        <w:rPr>
          <w:rFonts w:asciiTheme="majorHAnsi" w:eastAsia="Times New Roman" w:hAnsiTheme="majorHAnsi" w:cstheme="majorHAnsi"/>
          <w:b/>
          <w:spacing w:val="7"/>
          <w:sz w:val="22"/>
          <w:szCs w:val="22"/>
        </w:rPr>
        <w:t>Prima di lei e dopo di lei quel Premio fu vinto da altri giovani ricercatori che oggi sono leader riconosciuti, come lei, nella ricerca sulla SM a livello nazionale e mondiale. È la magia del Premio, che porta decisamente bene a chi lo riceve?</w:t>
      </w:r>
    </w:p>
    <w:p w14:paraId="590FD66C" w14:textId="77777777" w:rsidR="009C0F79" w:rsidRPr="009C0F79" w:rsidRDefault="009C0F79" w:rsidP="009C0F79">
      <w:pPr>
        <w:ind w:left="-142"/>
        <w:jc w:val="both"/>
        <w:rPr>
          <w:rFonts w:asciiTheme="majorHAnsi" w:eastAsia="Times New Roman" w:hAnsiTheme="majorHAnsi" w:cstheme="majorHAnsi"/>
          <w:bCs/>
          <w:spacing w:val="7"/>
          <w:sz w:val="22"/>
          <w:szCs w:val="22"/>
        </w:rPr>
      </w:pPr>
      <w:r w:rsidRPr="009C0F79">
        <w:rPr>
          <w:rFonts w:asciiTheme="majorHAnsi" w:eastAsia="Times New Roman" w:hAnsiTheme="majorHAnsi" w:cstheme="majorHAnsi"/>
          <w:bCs/>
          <w:spacing w:val="7"/>
          <w:sz w:val="22"/>
          <w:szCs w:val="22"/>
        </w:rPr>
        <w:t xml:space="preserve">La nostra è una storia singolare: Gianvito Martino e Marco Salvetti sono del 1962, io, Roberto Furlan e Antonio Uccelli siamo del 1964. Siamo praticamente coetanei; siamo stati tutti all’estero nello stesso periodo a fare ricerca, tutti in ambito di sclerosi multipla e siamo rientrati tutti in Italia più o meno contemporaneamente. Tutti fattori che hanno creato un’alchimia quasi magica, personale e professionale, difficile da trovare in altre discipline. Ci scambiavamo </w:t>
      </w:r>
      <w:r w:rsidRPr="009C0F79">
        <w:rPr>
          <w:rFonts w:asciiTheme="majorHAnsi" w:eastAsia="Times New Roman" w:hAnsiTheme="majorHAnsi" w:cstheme="majorHAnsi"/>
          <w:bCs/>
          <w:spacing w:val="7"/>
          <w:sz w:val="22"/>
          <w:szCs w:val="22"/>
        </w:rPr>
        <w:lastRenderedPageBreak/>
        <w:t>i risultati non pubblicati, confrontavamo le idee, scrivevamo progetti di ricerca insieme. Una situazione unica.</w:t>
      </w:r>
    </w:p>
    <w:p w14:paraId="4FA1C5F3" w14:textId="77777777" w:rsidR="009C0F79" w:rsidRPr="009C0F79" w:rsidRDefault="009C0F79" w:rsidP="009C0F79">
      <w:pPr>
        <w:ind w:left="-142"/>
        <w:jc w:val="both"/>
        <w:rPr>
          <w:rFonts w:asciiTheme="majorHAnsi" w:eastAsia="Times New Roman" w:hAnsiTheme="majorHAnsi" w:cstheme="majorHAnsi"/>
          <w:bCs/>
          <w:spacing w:val="7"/>
          <w:sz w:val="22"/>
          <w:szCs w:val="22"/>
        </w:rPr>
      </w:pPr>
    </w:p>
    <w:p w14:paraId="4DEE844E" w14:textId="77777777" w:rsidR="009C0F79" w:rsidRDefault="009C0F79" w:rsidP="009C0F79">
      <w:pPr>
        <w:ind w:left="-142"/>
        <w:jc w:val="both"/>
        <w:rPr>
          <w:rFonts w:asciiTheme="majorHAnsi" w:eastAsia="Times New Roman" w:hAnsiTheme="majorHAnsi" w:cstheme="majorHAnsi"/>
          <w:b/>
          <w:spacing w:val="7"/>
          <w:sz w:val="22"/>
          <w:szCs w:val="22"/>
        </w:rPr>
      </w:pPr>
    </w:p>
    <w:p w14:paraId="0C33D784" w14:textId="40F3396B" w:rsidR="009C0F79" w:rsidRPr="009C0F79" w:rsidRDefault="009C0F79" w:rsidP="009C0F79">
      <w:pPr>
        <w:ind w:left="-142"/>
        <w:jc w:val="both"/>
        <w:rPr>
          <w:rFonts w:asciiTheme="majorHAnsi" w:eastAsia="Times New Roman" w:hAnsiTheme="majorHAnsi" w:cstheme="majorHAnsi"/>
          <w:b/>
          <w:spacing w:val="7"/>
          <w:sz w:val="22"/>
          <w:szCs w:val="22"/>
        </w:rPr>
      </w:pPr>
      <w:r w:rsidRPr="009C0F79">
        <w:rPr>
          <w:rFonts w:asciiTheme="majorHAnsi" w:eastAsia="Times New Roman" w:hAnsiTheme="majorHAnsi" w:cstheme="majorHAnsi"/>
          <w:b/>
          <w:spacing w:val="7"/>
          <w:sz w:val="22"/>
          <w:szCs w:val="22"/>
        </w:rPr>
        <w:t>In tutto questo, AISM che ruolo ha giocato?</w:t>
      </w:r>
    </w:p>
    <w:p w14:paraId="3BDFAD6F" w14:textId="031620E1" w:rsidR="009C0F79" w:rsidRPr="009C0F79" w:rsidRDefault="009C0F79" w:rsidP="009C0F79">
      <w:pPr>
        <w:ind w:left="-142"/>
        <w:jc w:val="both"/>
        <w:rPr>
          <w:rFonts w:asciiTheme="majorHAnsi" w:eastAsia="Times New Roman" w:hAnsiTheme="majorHAnsi" w:cstheme="majorHAnsi"/>
          <w:bCs/>
          <w:spacing w:val="7"/>
          <w:sz w:val="22"/>
          <w:szCs w:val="22"/>
        </w:rPr>
      </w:pPr>
      <w:r w:rsidRPr="009C0F79">
        <w:rPr>
          <w:rFonts w:asciiTheme="majorHAnsi" w:eastAsia="Times New Roman" w:hAnsiTheme="majorHAnsi" w:cstheme="majorHAnsi"/>
          <w:bCs/>
          <w:spacing w:val="7"/>
          <w:sz w:val="22"/>
          <w:szCs w:val="22"/>
        </w:rPr>
        <w:t>FISM ha supportato molti di noi fin da subito. Io, per esempio, sono andato a fare ricerca negli USA grazie a una borsa di studio assegnata da loro. E, da italiano all’estero, vinsi un importante finanziamento grazie alla maratona televisiva “30 Ore per la Vita”</w:t>
      </w:r>
      <w:r>
        <w:rPr>
          <w:rFonts w:asciiTheme="majorHAnsi" w:eastAsia="Times New Roman" w:hAnsiTheme="majorHAnsi" w:cstheme="majorHAnsi"/>
          <w:bCs/>
          <w:spacing w:val="7"/>
          <w:sz w:val="22"/>
          <w:szCs w:val="22"/>
        </w:rPr>
        <w:t xml:space="preserve"> </w:t>
      </w:r>
      <w:r w:rsidRPr="009C0F79">
        <w:rPr>
          <w:rFonts w:asciiTheme="majorHAnsi" w:eastAsia="Times New Roman" w:hAnsiTheme="majorHAnsi" w:cstheme="majorHAnsi"/>
          <w:bCs/>
          <w:spacing w:val="7"/>
          <w:sz w:val="22"/>
          <w:szCs w:val="22"/>
        </w:rPr>
        <w:t xml:space="preserve">organizzata da AISM e con AISM. Fu importante per la mia ricerca sul ruolo delle cellule T nella SM. AISM e FISM ci hanno sempre accompagnato, tantissimo, nei nostri percorsi innovativi di ricerca. Molti di noi hanno iniziato la propria carriera contestualmente a borse di studio o progetti finanziati da loro. Dico di più: probabilmente senza FISM non avremmo fatto le carriere che abbiamo fatto. </w:t>
      </w:r>
    </w:p>
    <w:p w14:paraId="68D1A67A" w14:textId="77777777" w:rsidR="009C0F79" w:rsidRDefault="009C0F79" w:rsidP="009C0F79">
      <w:pPr>
        <w:ind w:left="-142"/>
        <w:jc w:val="both"/>
        <w:rPr>
          <w:rFonts w:asciiTheme="majorHAnsi" w:eastAsia="Times New Roman" w:hAnsiTheme="majorHAnsi" w:cstheme="majorHAnsi"/>
          <w:b/>
          <w:spacing w:val="7"/>
          <w:sz w:val="22"/>
          <w:szCs w:val="22"/>
        </w:rPr>
      </w:pPr>
    </w:p>
    <w:p w14:paraId="0F0D43EF" w14:textId="0A548DD4" w:rsidR="009C0F79" w:rsidRPr="009C0F79" w:rsidRDefault="009C0F79" w:rsidP="009C0F79">
      <w:pPr>
        <w:ind w:left="-142"/>
        <w:jc w:val="both"/>
        <w:rPr>
          <w:rFonts w:asciiTheme="majorHAnsi" w:eastAsia="Times New Roman" w:hAnsiTheme="majorHAnsi" w:cstheme="majorHAnsi"/>
          <w:bCs/>
          <w:spacing w:val="7"/>
          <w:sz w:val="22"/>
          <w:szCs w:val="22"/>
        </w:rPr>
      </w:pPr>
      <w:r w:rsidRPr="009C0F79">
        <w:rPr>
          <w:rFonts w:asciiTheme="majorHAnsi" w:eastAsia="Times New Roman" w:hAnsiTheme="majorHAnsi" w:cstheme="majorHAnsi"/>
          <w:b/>
          <w:spacing w:val="7"/>
          <w:sz w:val="22"/>
          <w:szCs w:val="22"/>
        </w:rPr>
        <w:t>La motivazione del Premio Rita Levi-Montalcini che le fu assegnato diceva appunto che lei aveva</w:t>
      </w:r>
      <w:r w:rsidRPr="009C0F79">
        <w:rPr>
          <w:rFonts w:asciiTheme="majorHAnsi" w:hAnsiTheme="majorHAnsi" w:cstheme="majorHAnsi"/>
          <w:b/>
          <w:spacing w:val="7"/>
          <w:sz w:val="22"/>
          <w:szCs w:val="22"/>
          <w:shd w:val="clear" w:color="auto" w:fill="FFFFFF"/>
        </w:rPr>
        <w:t xml:space="preserve"> “approfondito il ruolo di alcune sottopopolazioni di linfociti T nella sclerosi multipla”. Volendo scandire delle tappe, come fossimo al Giro d’Italia, come è continuato e si è sviluppato il percorso di ricerca e quali ‘milestones’ hai raggiunto da allora a oggi?</w:t>
      </w:r>
    </w:p>
    <w:p w14:paraId="0AF3DBAE" w14:textId="2417A863" w:rsidR="009C0F79" w:rsidRPr="009C0F79" w:rsidRDefault="009C0F79" w:rsidP="009C0F79">
      <w:pPr>
        <w:shd w:val="clear" w:color="auto" w:fill="FFFFFF"/>
        <w:ind w:left="-142"/>
        <w:jc w:val="both"/>
        <w:outlineLvl w:val="2"/>
        <w:rPr>
          <w:rFonts w:asciiTheme="majorHAnsi" w:hAnsiTheme="majorHAnsi" w:cstheme="majorHAnsi"/>
          <w:bCs/>
          <w:spacing w:val="7"/>
          <w:sz w:val="22"/>
          <w:szCs w:val="22"/>
          <w:shd w:val="clear" w:color="auto" w:fill="FFFFFF"/>
        </w:rPr>
      </w:pPr>
      <w:r w:rsidRPr="009C0F79">
        <w:rPr>
          <w:rFonts w:asciiTheme="majorHAnsi" w:hAnsiTheme="majorHAnsi" w:cstheme="majorHAnsi"/>
          <w:bCs/>
          <w:spacing w:val="7"/>
          <w:sz w:val="22"/>
          <w:szCs w:val="22"/>
          <w:shd w:val="clear" w:color="auto" w:fill="FFFFFF"/>
        </w:rPr>
        <w:t>Abbiamo cominciato studiando sottopopolazioni particolari di linfociti T per svelare il loro ruolo nell’autoimmunità nella SM. Quando ho vinto il Premio avevamo concluso uno studio importante in collaborazione con Gabriela Constantin, anche lei Premio Rita Levi Montalcini,</w:t>
      </w:r>
      <w:r>
        <w:rPr>
          <w:rFonts w:asciiTheme="majorHAnsi" w:hAnsiTheme="majorHAnsi" w:cstheme="majorHAnsi"/>
          <w:bCs/>
          <w:spacing w:val="7"/>
          <w:sz w:val="22"/>
          <w:szCs w:val="22"/>
          <w:shd w:val="clear" w:color="auto" w:fill="FFFFFF"/>
        </w:rPr>
        <w:t xml:space="preserve"> </w:t>
      </w:r>
      <w:r w:rsidRPr="009C0F79">
        <w:rPr>
          <w:rFonts w:asciiTheme="majorHAnsi" w:hAnsiTheme="majorHAnsi" w:cstheme="majorHAnsi"/>
          <w:bCs/>
          <w:spacing w:val="7"/>
          <w:sz w:val="22"/>
          <w:szCs w:val="22"/>
          <w:shd w:val="clear" w:color="auto" w:fill="FFFFFF"/>
        </w:rPr>
        <w:t xml:space="preserve">ora professoressa all’Università di Verona, nel quale per primi dimostrammo che bloccando quelle che si chiamano </w:t>
      </w:r>
      <w:proofErr w:type="spellStart"/>
      <w:r w:rsidRPr="009C0F79">
        <w:rPr>
          <w:rFonts w:asciiTheme="majorHAnsi" w:hAnsiTheme="majorHAnsi" w:cstheme="majorHAnsi"/>
          <w:bCs/>
          <w:spacing w:val="7"/>
          <w:sz w:val="22"/>
          <w:szCs w:val="22"/>
          <w:shd w:val="clear" w:color="auto" w:fill="FFFFFF"/>
        </w:rPr>
        <w:t>integrine</w:t>
      </w:r>
      <w:proofErr w:type="spellEnd"/>
      <w:r w:rsidRPr="009C0F79">
        <w:rPr>
          <w:rFonts w:asciiTheme="majorHAnsi" w:hAnsiTheme="majorHAnsi" w:cstheme="majorHAnsi"/>
          <w:bCs/>
          <w:spacing w:val="7"/>
          <w:sz w:val="22"/>
          <w:szCs w:val="22"/>
          <w:shd w:val="clear" w:color="auto" w:fill="FFFFFF"/>
        </w:rPr>
        <w:t xml:space="preserve"> si impediva ai linfociti T di superare la barriera </w:t>
      </w:r>
      <w:proofErr w:type="spellStart"/>
      <w:r w:rsidRPr="009C0F79">
        <w:rPr>
          <w:rFonts w:asciiTheme="majorHAnsi" w:hAnsiTheme="majorHAnsi" w:cstheme="majorHAnsi"/>
          <w:bCs/>
          <w:spacing w:val="7"/>
          <w:sz w:val="22"/>
          <w:szCs w:val="22"/>
          <w:shd w:val="clear" w:color="auto" w:fill="FFFFFF"/>
        </w:rPr>
        <w:t>emato</w:t>
      </w:r>
      <w:proofErr w:type="spellEnd"/>
      <w:r w:rsidRPr="009C0F79">
        <w:rPr>
          <w:rFonts w:asciiTheme="majorHAnsi" w:hAnsiTheme="majorHAnsi" w:cstheme="majorHAnsi"/>
          <w:bCs/>
          <w:spacing w:val="7"/>
          <w:sz w:val="22"/>
          <w:szCs w:val="22"/>
          <w:shd w:val="clear" w:color="auto" w:fill="FFFFFF"/>
        </w:rPr>
        <w:t>-encefalica ed entrare nel cervello</w:t>
      </w:r>
      <w:r w:rsidRPr="009C0F79">
        <w:rPr>
          <w:rStyle w:val="Rimandonotaapidipagina"/>
          <w:rFonts w:asciiTheme="majorHAnsi" w:hAnsiTheme="majorHAnsi" w:cstheme="majorHAnsi"/>
          <w:bCs/>
          <w:spacing w:val="7"/>
          <w:sz w:val="22"/>
          <w:szCs w:val="22"/>
          <w:shd w:val="clear" w:color="auto" w:fill="FFFFFF"/>
        </w:rPr>
        <w:footnoteReference w:id="1"/>
      </w:r>
      <w:r w:rsidRPr="009C0F79">
        <w:rPr>
          <w:rFonts w:asciiTheme="majorHAnsi" w:hAnsiTheme="majorHAnsi" w:cstheme="majorHAnsi"/>
          <w:bCs/>
          <w:spacing w:val="7"/>
          <w:sz w:val="22"/>
          <w:szCs w:val="22"/>
          <w:shd w:val="clear" w:color="auto" w:fill="FFFFFF"/>
        </w:rPr>
        <w:t xml:space="preserve">. Poco dopo venne autorizzato per il trattamento della sclerosi multipla il </w:t>
      </w:r>
      <w:proofErr w:type="spellStart"/>
      <w:r w:rsidRPr="009C0F79">
        <w:rPr>
          <w:rFonts w:asciiTheme="majorHAnsi" w:hAnsiTheme="majorHAnsi" w:cstheme="majorHAnsi"/>
          <w:bCs/>
          <w:spacing w:val="7"/>
          <w:sz w:val="22"/>
          <w:szCs w:val="22"/>
          <w:shd w:val="clear" w:color="auto" w:fill="FFFFFF"/>
        </w:rPr>
        <w:t>Natalizumab</w:t>
      </w:r>
      <w:proofErr w:type="spellEnd"/>
      <w:r w:rsidRPr="009C0F79">
        <w:rPr>
          <w:rFonts w:asciiTheme="majorHAnsi" w:hAnsiTheme="majorHAnsi" w:cstheme="majorHAnsi"/>
          <w:bCs/>
          <w:spacing w:val="7"/>
          <w:sz w:val="22"/>
          <w:szCs w:val="22"/>
          <w:shd w:val="clear" w:color="auto" w:fill="FFFFFF"/>
        </w:rPr>
        <w:t xml:space="preserve">, che blocca l’ingresso dei linfociti T nel cervello avendo come target proprio quelle </w:t>
      </w:r>
      <w:proofErr w:type="spellStart"/>
      <w:r w:rsidRPr="009C0F79">
        <w:rPr>
          <w:rFonts w:asciiTheme="majorHAnsi" w:hAnsiTheme="majorHAnsi" w:cstheme="majorHAnsi"/>
          <w:bCs/>
          <w:spacing w:val="7"/>
          <w:sz w:val="22"/>
          <w:szCs w:val="22"/>
          <w:shd w:val="clear" w:color="auto" w:fill="FFFFFF"/>
        </w:rPr>
        <w:t>integrine</w:t>
      </w:r>
      <w:proofErr w:type="spellEnd"/>
      <w:r w:rsidRPr="009C0F79">
        <w:rPr>
          <w:rFonts w:asciiTheme="majorHAnsi" w:hAnsiTheme="majorHAnsi" w:cstheme="majorHAnsi"/>
          <w:bCs/>
          <w:spacing w:val="7"/>
          <w:sz w:val="22"/>
          <w:szCs w:val="22"/>
          <w:shd w:val="clear" w:color="auto" w:fill="FFFFFF"/>
        </w:rPr>
        <w:t>.</w:t>
      </w:r>
    </w:p>
    <w:p w14:paraId="483F49FF" w14:textId="77777777" w:rsidR="009C0F79" w:rsidRPr="009C0F79" w:rsidRDefault="009C0F79" w:rsidP="009C0F79">
      <w:pPr>
        <w:shd w:val="clear" w:color="auto" w:fill="FFFFFF"/>
        <w:ind w:left="-142"/>
        <w:jc w:val="both"/>
        <w:outlineLvl w:val="2"/>
        <w:rPr>
          <w:rFonts w:asciiTheme="majorHAnsi" w:hAnsiTheme="majorHAnsi" w:cstheme="majorHAnsi"/>
          <w:bCs/>
          <w:spacing w:val="7"/>
          <w:sz w:val="22"/>
          <w:szCs w:val="22"/>
          <w:shd w:val="clear" w:color="auto" w:fill="FFFFFF"/>
        </w:rPr>
      </w:pPr>
    </w:p>
    <w:p w14:paraId="3F06A6C9" w14:textId="77777777" w:rsidR="009C0F79" w:rsidRPr="009C0F79" w:rsidRDefault="009C0F79" w:rsidP="009C0F79">
      <w:pPr>
        <w:shd w:val="clear" w:color="auto" w:fill="FFFFFF"/>
        <w:ind w:left="-142"/>
        <w:jc w:val="both"/>
        <w:outlineLvl w:val="2"/>
        <w:rPr>
          <w:rFonts w:asciiTheme="majorHAnsi" w:hAnsiTheme="majorHAnsi" w:cstheme="majorHAnsi"/>
          <w:b/>
          <w:spacing w:val="7"/>
          <w:sz w:val="22"/>
          <w:szCs w:val="22"/>
          <w:shd w:val="clear" w:color="auto" w:fill="FFFFFF"/>
        </w:rPr>
      </w:pPr>
      <w:r w:rsidRPr="009C0F79">
        <w:rPr>
          <w:rFonts w:asciiTheme="majorHAnsi" w:hAnsiTheme="majorHAnsi" w:cstheme="majorHAnsi"/>
          <w:b/>
          <w:spacing w:val="7"/>
          <w:sz w:val="22"/>
          <w:szCs w:val="22"/>
          <w:shd w:val="clear" w:color="auto" w:fill="FFFFFF"/>
        </w:rPr>
        <w:t xml:space="preserve">La storia non finisce con le T, giusto? </w:t>
      </w:r>
    </w:p>
    <w:p w14:paraId="7D393D1D" w14:textId="3AA3AF0A" w:rsidR="009C0F79" w:rsidRPr="009C0F79" w:rsidRDefault="009C0F79" w:rsidP="009C0F79">
      <w:pPr>
        <w:shd w:val="clear" w:color="auto" w:fill="FFFFFF"/>
        <w:ind w:left="-142"/>
        <w:jc w:val="both"/>
        <w:outlineLvl w:val="2"/>
        <w:rPr>
          <w:rFonts w:asciiTheme="majorHAnsi" w:hAnsiTheme="majorHAnsi" w:cstheme="majorHAnsi"/>
          <w:spacing w:val="7"/>
          <w:sz w:val="22"/>
          <w:szCs w:val="22"/>
          <w:shd w:val="clear" w:color="auto" w:fill="FFFFFF"/>
        </w:rPr>
      </w:pPr>
      <w:r w:rsidRPr="009C0F79">
        <w:rPr>
          <w:rFonts w:asciiTheme="majorHAnsi" w:hAnsiTheme="majorHAnsi" w:cstheme="majorHAnsi"/>
          <w:bCs/>
          <w:spacing w:val="7"/>
          <w:sz w:val="22"/>
          <w:szCs w:val="22"/>
          <w:shd w:val="clear" w:color="auto" w:fill="FFFFFF"/>
        </w:rPr>
        <w:t xml:space="preserve">Quando è arrivato nel nostro laboratorio il </w:t>
      </w:r>
      <w:r w:rsidRPr="009C0F79">
        <w:rPr>
          <w:rFonts w:asciiTheme="majorHAnsi" w:hAnsiTheme="majorHAnsi" w:cstheme="majorHAnsi"/>
          <w:b/>
          <w:spacing w:val="7"/>
          <w:sz w:val="22"/>
          <w:szCs w:val="22"/>
          <w:shd w:val="clear" w:color="auto" w:fill="FFFFFF"/>
        </w:rPr>
        <w:t xml:space="preserve">dottor Valerio </w:t>
      </w:r>
      <w:proofErr w:type="spellStart"/>
      <w:r w:rsidRPr="009C0F79">
        <w:rPr>
          <w:rFonts w:asciiTheme="majorHAnsi" w:hAnsiTheme="majorHAnsi" w:cstheme="majorHAnsi"/>
          <w:b/>
          <w:spacing w:val="7"/>
          <w:sz w:val="22"/>
          <w:szCs w:val="22"/>
          <w:shd w:val="clear" w:color="auto" w:fill="FFFFFF"/>
        </w:rPr>
        <w:t>Chiurchiù</w:t>
      </w:r>
      <w:proofErr w:type="spellEnd"/>
      <w:r w:rsidRPr="009C0F79">
        <w:rPr>
          <w:rFonts w:asciiTheme="majorHAnsi" w:hAnsiTheme="majorHAnsi" w:cstheme="majorHAnsi"/>
          <w:bCs/>
          <w:spacing w:val="7"/>
          <w:sz w:val="22"/>
          <w:szCs w:val="22"/>
          <w:shd w:val="clear" w:color="auto" w:fill="FFFFFF"/>
        </w:rPr>
        <w:t xml:space="preserve"> che ci ha chiesto di fare con noi il dottorato, abbiamo scoperto insieme a lui il mondo</w:t>
      </w:r>
      <w:r w:rsidRPr="009C0F79">
        <w:rPr>
          <w:rFonts w:asciiTheme="majorHAnsi" w:hAnsiTheme="majorHAnsi" w:cstheme="majorHAnsi"/>
          <w:spacing w:val="7"/>
          <w:sz w:val="22"/>
          <w:szCs w:val="22"/>
          <w:shd w:val="clear" w:color="auto" w:fill="FFFFFF"/>
        </w:rPr>
        <w:t xml:space="preserve"> </w:t>
      </w:r>
      <w:proofErr w:type="gramStart"/>
      <w:r w:rsidRPr="009C0F79">
        <w:rPr>
          <w:rFonts w:asciiTheme="majorHAnsi" w:hAnsiTheme="majorHAnsi" w:cstheme="majorHAnsi"/>
          <w:bCs/>
          <w:spacing w:val="7"/>
          <w:sz w:val="22"/>
          <w:szCs w:val="22"/>
          <w:shd w:val="clear" w:color="auto" w:fill="FFFFFF"/>
        </w:rPr>
        <w:t>dell’</w:t>
      </w:r>
      <w:proofErr w:type="spellStart"/>
      <w:r w:rsidRPr="009C0F79">
        <w:rPr>
          <w:rFonts w:asciiTheme="majorHAnsi" w:hAnsiTheme="majorHAnsi" w:cstheme="majorHAnsi"/>
          <w:bCs/>
          <w:spacing w:val="7"/>
          <w:sz w:val="22"/>
          <w:szCs w:val="22"/>
          <w:shd w:val="clear" w:color="auto" w:fill="FFFFFF"/>
        </w:rPr>
        <w:t>inflammosoma</w:t>
      </w:r>
      <w:proofErr w:type="spellEnd"/>
      <w:r w:rsidRPr="009C0F79">
        <w:rPr>
          <w:rFonts w:asciiTheme="majorHAnsi" w:hAnsiTheme="majorHAnsi" w:cstheme="majorHAnsi"/>
          <w:bCs/>
          <w:spacing w:val="7"/>
          <w:sz w:val="22"/>
          <w:szCs w:val="22"/>
          <w:shd w:val="clear" w:color="auto" w:fill="FFFFFF"/>
        </w:rPr>
        <w:t xml:space="preserve">  e</w:t>
      </w:r>
      <w:proofErr w:type="gramEnd"/>
      <w:r w:rsidRPr="009C0F79">
        <w:rPr>
          <w:rFonts w:asciiTheme="majorHAnsi" w:hAnsiTheme="majorHAnsi" w:cstheme="majorHAnsi"/>
          <w:bCs/>
          <w:spacing w:val="7"/>
          <w:sz w:val="22"/>
          <w:szCs w:val="22"/>
          <w:shd w:val="clear" w:color="auto" w:fill="FFFFFF"/>
        </w:rPr>
        <w:t xml:space="preserve"> dei lipidi. Tra queste molecole ce ne sono alcune, chiamate </w:t>
      </w:r>
      <w:proofErr w:type="spellStart"/>
      <w:r w:rsidRPr="009C0F79">
        <w:rPr>
          <w:rFonts w:asciiTheme="majorHAnsi" w:hAnsiTheme="majorHAnsi" w:cstheme="majorHAnsi"/>
          <w:bCs/>
          <w:spacing w:val="7"/>
          <w:sz w:val="22"/>
          <w:szCs w:val="22"/>
          <w:shd w:val="clear" w:color="auto" w:fill="FFFFFF"/>
        </w:rPr>
        <w:t>resolvine</w:t>
      </w:r>
      <w:proofErr w:type="spellEnd"/>
      <w:r w:rsidRPr="009C0F79">
        <w:rPr>
          <w:rFonts w:asciiTheme="majorHAnsi" w:hAnsiTheme="majorHAnsi" w:cstheme="majorHAnsi"/>
          <w:bCs/>
          <w:spacing w:val="7"/>
          <w:sz w:val="22"/>
          <w:szCs w:val="22"/>
          <w:shd w:val="clear" w:color="auto" w:fill="FFFFFF"/>
        </w:rPr>
        <w:t xml:space="preserve">, </w:t>
      </w:r>
      <w:proofErr w:type="spellStart"/>
      <w:r w:rsidRPr="009C0F79">
        <w:rPr>
          <w:rFonts w:asciiTheme="majorHAnsi" w:hAnsiTheme="majorHAnsi" w:cstheme="majorHAnsi"/>
          <w:bCs/>
          <w:spacing w:val="7"/>
          <w:sz w:val="22"/>
          <w:szCs w:val="22"/>
          <w:shd w:val="clear" w:color="auto" w:fill="FFFFFF"/>
        </w:rPr>
        <w:t>lipossine</w:t>
      </w:r>
      <w:proofErr w:type="spellEnd"/>
      <w:r w:rsidRPr="009C0F79">
        <w:rPr>
          <w:rFonts w:asciiTheme="majorHAnsi" w:hAnsiTheme="majorHAnsi" w:cstheme="majorHAnsi"/>
          <w:bCs/>
          <w:spacing w:val="7"/>
          <w:sz w:val="22"/>
          <w:szCs w:val="22"/>
          <w:shd w:val="clear" w:color="auto" w:fill="FFFFFF"/>
        </w:rPr>
        <w:t xml:space="preserve"> e </w:t>
      </w:r>
      <w:proofErr w:type="spellStart"/>
      <w:r w:rsidRPr="009C0F79">
        <w:rPr>
          <w:rFonts w:asciiTheme="majorHAnsi" w:hAnsiTheme="majorHAnsi" w:cstheme="majorHAnsi"/>
          <w:bCs/>
          <w:spacing w:val="7"/>
          <w:sz w:val="22"/>
          <w:szCs w:val="22"/>
          <w:shd w:val="clear" w:color="auto" w:fill="FFFFFF"/>
        </w:rPr>
        <w:t>maresine</w:t>
      </w:r>
      <w:proofErr w:type="spellEnd"/>
      <w:r w:rsidRPr="009C0F79">
        <w:rPr>
          <w:rFonts w:asciiTheme="majorHAnsi" w:hAnsiTheme="majorHAnsi" w:cstheme="majorHAnsi"/>
          <w:bCs/>
          <w:spacing w:val="7"/>
          <w:sz w:val="22"/>
          <w:szCs w:val="22"/>
          <w:shd w:val="clear" w:color="auto" w:fill="FFFFFF"/>
        </w:rPr>
        <w:t>, che hanno un ruolo fondamentale per spengere l’infiammazione, e che derivano dagli acidi omega 3 e omega 6 assunti tramite l’alimentazione. Questa nuova classe di lipidi è anche fondamentale per modulare i segnali che attivano le risposte delle cellule T responsabili dell’autoimmunità.</w:t>
      </w:r>
    </w:p>
    <w:p w14:paraId="17EA8869" w14:textId="77777777" w:rsidR="009C0F79" w:rsidRPr="009C0F79" w:rsidRDefault="009C0F79" w:rsidP="009C0F79">
      <w:pPr>
        <w:shd w:val="clear" w:color="auto" w:fill="FFFFFF"/>
        <w:ind w:left="-142"/>
        <w:jc w:val="both"/>
        <w:outlineLvl w:val="2"/>
        <w:rPr>
          <w:rFonts w:asciiTheme="majorHAnsi" w:hAnsiTheme="majorHAnsi" w:cstheme="majorHAnsi"/>
          <w:spacing w:val="7"/>
          <w:sz w:val="22"/>
          <w:szCs w:val="22"/>
          <w:shd w:val="clear" w:color="auto" w:fill="FFFFFF"/>
        </w:rPr>
      </w:pPr>
    </w:p>
    <w:p w14:paraId="1B7FD5D3" w14:textId="77777777" w:rsidR="009C0F79" w:rsidRPr="009C0F79" w:rsidRDefault="009C0F79" w:rsidP="009C0F79">
      <w:pPr>
        <w:shd w:val="clear" w:color="auto" w:fill="FFFFFF"/>
        <w:ind w:left="-142"/>
        <w:jc w:val="both"/>
        <w:outlineLvl w:val="2"/>
        <w:rPr>
          <w:rFonts w:asciiTheme="majorHAnsi" w:hAnsiTheme="majorHAnsi" w:cstheme="majorHAnsi"/>
          <w:b/>
          <w:bCs/>
          <w:spacing w:val="7"/>
          <w:sz w:val="22"/>
          <w:szCs w:val="22"/>
          <w:shd w:val="clear" w:color="auto" w:fill="FFFFFF"/>
        </w:rPr>
      </w:pPr>
      <w:r w:rsidRPr="009C0F79">
        <w:rPr>
          <w:rFonts w:asciiTheme="majorHAnsi" w:hAnsiTheme="majorHAnsi" w:cstheme="majorHAnsi"/>
          <w:b/>
          <w:bCs/>
          <w:spacing w:val="7"/>
          <w:sz w:val="22"/>
          <w:szCs w:val="22"/>
          <w:shd w:val="clear" w:color="auto" w:fill="FFFFFF"/>
        </w:rPr>
        <w:t xml:space="preserve">Linfociti T, </w:t>
      </w:r>
      <w:proofErr w:type="spellStart"/>
      <w:r w:rsidRPr="009C0F79">
        <w:rPr>
          <w:rFonts w:asciiTheme="majorHAnsi" w:hAnsiTheme="majorHAnsi" w:cstheme="majorHAnsi"/>
          <w:b/>
          <w:bCs/>
          <w:spacing w:val="7"/>
          <w:sz w:val="22"/>
          <w:szCs w:val="22"/>
          <w:shd w:val="clear" w:color="auto" w:fill="FFFFFF"/>
        </w:rPr>
        <w:t>inflammosoma</w:t>
      </w:r>
      <w:proofErr w:type="spellEnd"/>
      <w:r w:rsidRPr="009C0F79">
        <w:rPr>
          <w:rFonts w:asciiTheme="majorHAnsi" w:hAnsiTheme="majorHAnsi" w:cstheme="majorHAnsi"/>
          <w:b/>
          <w:bCs/>
          <w:spacing w:val="7"/>
          <w:sz w:val="22"/>
          <w:szCs w:val="22"/>
          <w:shd w:val="clear" w:color="auto" w:fill="FFFFFF"/>
        </w:rPr>
        <w:t xml:space="preserve">, lipidi. E poi, cosa c’è nel quadro della ricerca </w:t>
      </w:r>
      <w:proofErr w:type="spellStart"/>
      <w:r w:rsidRPr="009C0F79">
        <w:rPr>
          <w:rFonts w:asciiTheme="majorHAnsi" w:hAnsiTheme="majorHAnsi" w:cstheme="majorHAnsi"/>
          <w:b/>
          <w:bCs/>
          <w:spacing w:val="7"/>
          <w:sz w:val="22"/>
          <w:szCs w:val="22"/>
          <w:shd w:val="clear" w:color="auto" w:fill="FFFFFF"/>
        </w:rPr>
        <w:t>neuroimmunologica</w:t>
      </w:r>
      <w:proofErr w:type="spellEnd"/>
      <w:r w:rsidRPr="009C0F79">
        <w:rPr>
          <w:rFonts w:asciiTheme="majorHAnsi" w:hAnsiTheme="majorHAnsi" w:cstheme="majorHAnsi"/>
          <w:b/>
          <w:bCs/>
          <w:spacing w:val="7"/>
          <w:sz w:val="22"/>
          <w:szCs w:val="22"/>
          <w:shd w:val="clear" w:color="auto" w:fill="FFFFFF"/>
        </w:rPr>
        <w:t xml:space="preserve"> nella sclerosi multipla?</w:t>
      </w:r>
    </w:p>
    <w:p w14:paraId="123AC38A" w14:textId="347EDAA4" w:rsidR="009C0F79" w:rsidRPr="009C0F79" w:rsidRDefault="009C0F79" w:rsidP="009C0F79">
      <w:pPr>
        <w:shd w:val="clear" w:color="auto" w:fill="FFFFFF"/>
        <w:ind w:left="-142"/>
        <w:jc w:val="both"/>
        <w:outlineLvl w:val="2"/>
        <w:rPr>
          <w:rFonts w:asciiTheme="majorHAnsi" w:hAnsiTheme="majorHAnsi" w:cstheme="majorHAnsi"/>
          <w:spacing w:val="7"/>
          <w:sz w:val="22"/>
          <w:szCs w:val="22"/>
          <w:shd w:val="clear" w:color="auto" w:fill="FFFFFF"/>
        </w:rPr>
      </w:pPr>
      <w:r w:rsidRPr="009C0F79">
        <w:rPr>
          <w:rFonts w:asciiTheme="majorHAnsi" w:hAnsiTheme="majorHAnsi" w:cstheme="majorHAnsi"/>
          <w:spacing w:val="7"/>
          <w:sz w:val="22"/>
          <w:szCs w:val="22"/>
          <w:shd w:val="clear" w:color="auto" w:fill="FFFFFF"/>
        </w:rPr>
        <w:t xml:space="preserve">Le tecnologie hanno sviluppato la cosiddetta “systems </w:t>
      </w:r>
      <w:proofErr w:type="spellStart"/>
      <w:r w:rsidRPr="009C0F79">
        <w:rPr>
          <w:rFonts w:asciiTheme="majorHAnsi" w:hAnsiTheme="majorHAnsi" w:cstheme="majorHAnsi"/>
          <w:spacing w:val="7"/>
          <w:sz w:val="22"/>
          <w:szCs w:val="22"/>
          <w:shd w:val="clear" w:color="auto" w:fill="FFFFFF"/>
        </w:rPr>
        <w:t>biology</w:t>
      </w:r>
      <w:proofErr w:type="spellEnd"/>
      <w:r w:rsidRPr="009C0F79">
        <w:rPr>
          <w:rFonts w:asciiTheme="majorHAnsi" w:hAnsiTheme="majorHAnsi" w:cstheme="majorHAnsi"/>
          <w:spacing w:val="7"/>
          <w:sz w:val="22"/>
          <w:szCs w:val="22"/>
          <w:shd w:val="clear" w:color="auto" w:fill="FFFFFF"/>
        </w:rPr>
        <w:t xml:space="preserve">”, la biologia dei sistemi, che consente di studiare in contemporanea tantissime caratteristiche su ogni singola cellula. Così abbiamo iniziato a realizzare uno studio </w:t>
      </w:r>
      <w:r w:rsidRPr="009C0F79">
        <w:rPr>
          <w:rFonts w:asciiTheme="majorHAnsi" w:hAnsiTheme="majorHAnsi" w:cstheme="majorHAnsi"/>
          <w:spacing w:val="7"/>
          <w:sz w:val="22"/>
          <w:szCs w:val="22"/>
          <w:shd w:val="clear" w:color="auto" w:fill="FFFFFF"/>
        </w:rPr>
        <w:lastRenderedPageBreak/>
        <w:t>dell’</w:t>
      </w:r>
      <w:proofErr w:type="spellStart"/>
      <w:r w:rsidRPr="009C0F79">
        <w:rPr>
          <w:rFonts w:asciiTheme="majorHAnsi" w:hAnsiTheme="majorHAnsi" w:cstheme="majorHAnsi"/>
          <w:spacing w:val="7"/>
          <w:sz w:val="22"/>
          <w:szCs w:val="22"/>
          <w:shd w:val="clear" w:color="auto" w:fill="FFFFFF"/>
        </w:rPr>
        <w:t>immunofenotipo</w:t>
      </w:r>
      <w:proofErr w:type="spellEnd"/>
      <w:r w:rsidRPr="009C0F79">
        <w:rPr>
          <w:rFonts w:asciiTheme="majorHAnsi" w:hAnsiTheme="majorHAnsi" w:cstheme="majorHAnsi"/>
          <w:spacing w:val="7"/>
          <w:sz w:val="22"/>
          <w:szCs w:val="22"/>
          <w:shd w:val="clear" w:color="auto" w:fill="FFFFFF"/>
        </w:rPr>
        <w:t xml:space="preserve"> a 360 gradi e abbiamo contestualmente iniziato a interessarci anche a un’altra categoria di globuli bianchi, i linfociti B. Queste cellule sono il bersaglio di uno dei farmaci di ultima generazione che ha mostrato un’efficacia straordinaria nel prevenire le ricadute della sclerosi multipla. In realtà non è ancora chiaro come mai la deplezione dei linfociti B blocchi le riacutizzazioni della malattia, ma sappiamo che queste cellule possono entrare nel sistema nervoso centrale, e che sono in grado di attivare la risposta immunitaria e di aumentare l’infiammazione nel cervello. </w:t>
      </w:r>
    </w:p>
    <w:p w14:paraId="736C4E56" w14:textId="77777777" w:rsidR="009C0F79" w:rsidRPr="009C0F79" w:rsidRDefault="009C0F79" w:rsidP="009C0F79">
      <w:pPr>
        <w:shd w:val="clear" w:color="auto" w:fill="FFFFFF"/>
        <w:ind w:left="-142"/>
        <w:jc w:val="both"/>
        <w:outlineLvl w:val="2"/>
        <w:rPr>
          <w:rFonts w:asciiTheme="majorHAnsi" w:hAnsiTheme="majorHAnsi" w:cstheme="majorHAnsi"/>
          <w:spacing w:val="7"/>
          <w:sz w:val="22"/>
          <w:szCs w:val="22"/>
          <w:shd w:val="clear" w:color="auto" w:fill="FFFFFF"/>
        </w:rPr>
      </w:pPr>
    </w:p>
    <w:p w14:paraId="1D0624D7" w14:textId="77777777" w:rsidR="009C0F79" w:rsidRPr="009C0F79" w:rsidRDefault="009C0F79" w:rsidP="009C0F79">
      <w:pPr>
        <w:shd w:val="clear" w:color="auto" w:fill="FFFFFF"/>
        <w:ind w:left="-142"/>
        <w:jc w:val="both"/>
        <w:outlineLvl w:val="2"/>
        <w:rPr>
          <w:rFonts w:asciiTheme="majorHAnsi" w:hAnsiTheme="majorHAnsi" w:cstheme="majorHAnsi"/>
          <w:spacing w:val="7"/>
          <w:sz w:val="22"/>
          <w:szCs w:val="22"/>
          <w:shd w:val="clear" w:color="auto" w:fill="FFFFFF"/>
        </w:rPr>
      </w:pPr>
      <w:r w:rsidRPr="009C0F79">
        <w:rPr>
          <w:rFonts w:asciiTheme="majorHAnsi" w:hAnsiTheme="majorHAnsi" w:cstheme="majorHAnsi"/>
          <w:b/>
          <w:bCs/>
          <w:spacing w:val="7"/>
          <w:sz w:val="22"/>
          <w:szCs w:val="22"/>
          <w:shd w:val="clear" w:color="auto" w:fill="FFFFFF"/>
        </w:rPr>
        <w:t>Un lungo percorso con molti sviluppi: quali le ultime tappe?</w:t>
      </w:r>
    </w:p>
    <w:p w14:paraId="0FC01FA7" w14:textId="01968E6A" w:rsidR="009C0F79" w:rsidRPr="009C0F79" w:rsidRDefault="009C0F79" w:rsidP="009C0F79">
      <w:pPr>
        <w:shd w:val="clear" w:color="auto" w:fill="FFFFFF"/>
        <w:ind w:left="-142"/>
        <w:jc w:val="both"/>
        <w:outlineLvl w:val="2"/>
        <w:rPr>
          <w:rFonts w:asciiTheme="majorHAnsi" w:hAnsiTheme="majorHAnsi" w:cstheme="majorHAnsi"/>
          <w:spacing w:val="7"/>
          <w:sz w:val="22"/>
          <w:szCs w:val="22"/>
          <w:shd w:val="clear" w:color="auto" w:fill="FFFFFF"/>
        </w:rPr>
      </w:pPr>
      <w:r w:rsidRPr="009C0F79">
        <w:rPr>
          <w:rFonts w:asciiTheme="majorHAnsi" w:hAnsiTheme="majorHAnsi" w:cstheme="majorHAnsi"/>
          <w:spacing w:val="7"/>
          <w:sz w:val="22"/>
          <w:szCs w:val="22"/>
          <w:shd w:val="clear" w:color="auto" w:fill="FFFFFF"/>
        </w:rPr>
        <w:t xml:space="preserve">Grazie a FISM poi questo percorso ha toccato ulteriori aspetti importanti a livello di prevenzione primaria e secondaria della sclerosi multipla, e abbiamo cominciato a studiare i fattori ambientali che possono indurre risposte immunitarie </w:t>
      </w:r>
      <w:proofErr w:type="spellStart"/>
      <w:r w:rsidRPr="009C0F79">
        <w:rPr>
          <w:rFonts w:asciiTheme="majorHAnsi" w:hAnsiTheme="majorHAnsi" w:cstheme="majorHAnsi"/>
          <w:spacing w:val="7"/>
          <w:sz w:val="22"/>
          <w:szCs w:val="22"/>
          <w:shd w:val="clear" w:color="auto" w:fill="FFFFFF"/>
        </w:rPr>
        <w:t>autoreattive</w:t>
      </w:r>
      <w:proofErr w:type="spellEnd"/>
      <w:r w:rsidRPr="009C0F79">
        <w:rPr>
          <w:rFonts w:asciiTheme="majorHAnsi" w:hAnsiTheme="majorHAnsi" w:cstheme="majorHAnsi"/>
          <w:spacing w:val="7"/>
          <w:sz w:val="22"/>
          <w:szCs w:val="22"/>
          <w:shd w:val="clear" w:color="auto" w:fill="FFFFFF"/>
        </w:rPr>
        <w:t>, sia a carico dei linfociti T che dei linfociti B. Insieme a Francesca Aloisi e a Marco Salvetti abbiamo iniziato a studiare il ruolo del virus della mononucleosi infettiva, il virus di Epstein Barr. Infine, con un progetto finanziato dal Ministero della Salute e, nuovamente, da FISM, abbiamo iniziato a studiare anche il ruolo del microbioma intestinale, cioè dei microorganismi (batteri, funghi) che colonizzano il nostro intestino e con i quali stabiliamo un equilibrio che, nelle malattie autoimmuni, a volte è alterato.</w:t>
      </w:r>
    </w:p>
    <w:p w14:paraId="6A294310" w14:textId="77777777" w:rsidR="009C0F79" w:rsidRPr="009C0F79" w:rsidRDefault="009C0F79" w:rsidP="009C0F79">
      <w:pPr>
        <w:jc w:val="both"/>
        <w:rPr>
          <w:rFonts w:asciiTheme="majorHAnsi" w:eastAsia="Times New Roman" w:hAnsiTheme="majorHAnsi" w:cstheme="majorHAnsi"/>
          <w:b/>
          <w:spacing w:val="7"/>
          <w:sz w:val="22"/>
          <w:szCs w:val="22"/>
        </w:rPr>
      </w:pPr>
    </w:p>
    <w:p w14:paraId="4BFEB84B" w14:textId="77777777" w:rsidR="009C0F79" w:rsidRPr="009C0F79" w:rsidRDefault="009C0F79" w:rsidP="009C0F79">
      <w:pPr>
        <w:shd w:val="clear" w:color="auto" w:fill="FFFFFF"/>
        <w:ind w:left="-142"/>
        <w:jc w:val="both"/>
        <w:outlineLvl w:val="2"/>
        <w:rPr>
          <w:rFonts w:asciiTheme="majorHAnsi" w:eastAsia="Times New Roman" w:hAnsiTheme="majorHAnsi" w:cstheme="majorHAnsi"/>
          <w:b/>
          <w:spacing w:val="7"/>
          <w:sz w:val="22"/>
          <w:szCs w:val="22"/>
        </w:rPr>
      </w:pPr>
      <w:r w:rsidRPr="009C0F79">
        <w:rPr>
          <w:rFonts w:asciiTheme="majorHAnsi" w:eastAsia="Times New Roman" w:hAnsiTheme="majorHAnsi" w:cstheme="majorHAnsi"/>
          <w:b/>
          <w:spacing w:val="7"/>
          <w:sz w:val="22"/>
          <w:szCs w:val="22"/>
        </w:rPr>
        <w:t xml:space="preserve">Nelle motivazioni del Premio assegnato oggi al dottor Valerio </w:t>
      </w:r>
      <w:proofErr w:type="spellStart"/>
      <w:r w:rsidRPr="009C0F79">
        <w:rPr>
          <w:rFonts w:asciiTheme="majorHAnsi" w:eastAsia="Times New Roman" w:hAnsiTheme="majorHAnsi" w:cstheme="majorHAnsi"/>
          <w:b/>
          <w:spacing w:val="7"/>
          <w:sz w:val="22"/>
          <w:szCs w:val="22"/>
        </w:rPr>
        <w:t>Chiurchiù</w:t>
      </w:r>
      <w:proofErr w:type="spellEnd"/>
      <w:r w:rsidRPr="009C0F79">
        <w:rPr>
          <w:rFonts w:asciiTheme="majorHAnsi" w:eastAsia="Times New Roman" w:hAnsiTheme="majorHAnsi" w:cstheme="majorHAnsi"/>
          <w:b/>
          <w:spacing w:val="7"/>
          <w:sz w:val="22"/>
          <w:szCs w:val="22"/>
        </w:rPr>
        <w:t xml:space="preserve"> c’è scritto che la sua è il paradigma di una ricerca traslazionale che parte dal laboratorio e arriva alla vita delle persone favorendo la nascita di terapie innovative. Perché?</w:t>
      </w:r>
    </w:p>
    <w:p w14:paraId="05F0FC47" w14:textId="07E21AE7" w:rsidR="009C0F79" w:rsidRDefault="009C0F79" w:rsidP="009C0F79">
      <w:pPr>
        <w:shd w:val="clear" w:color="auto" w:fill="FFFFFF"/>
        <w:ind w:left="-142"/>
        <w:jc w:val="both"/>
        <w:outlineLvl w:val="2"/>
        <w:rPr>
          <w:rFonts w:asciiTheme="majorHAnsi" w:eastAsia="Times New Roman" w:hAnsiTheme="majorHAnsi" w:cstheme="majorHAnsi"/>
          <w:bCs/>
          <w:spacing w:val="7"/>
          <w:sz w:val="22"/>
          <w:szCs w:val="22"/>
        </w:rPr>
      </w:pPr>
      <w:r w:rsidRPr="009C0F79">
        <w:rPr>
          <w:rFonts w:asciiTheme="majorHAnsi" w:eastAsia="Times New Roman" w:hAnsiTheme="majorHAnsi" w:cstheme="majorHAnsi"/>
          <w:bCs/>
          <w:spacing w:val="7"/>
          <w:sz w:val="22"/>
          <w:szCs w:val="22"/>
        </w:rPr>
        <w:t>Argomento complesso: io e i colleghi che con me hanno vinto questo Premio abbiamo sempre pensato che senza una buona ricerca di base non si può fare una buona ricerca clinica per trovare e testare nuove strategie terapeutiche. Lo studio dell’</w:t>
      </w:r>
      <w:proofErr w:type="spellStart"/>
      <w:r w:rsidRPr="009C0F79">
        <w:rPr>
          <w:rFonts w:asciiTheme="majorHAnsi" w:eastAsia="Times New Roman" w:hAnsiTheme="majorHAnsi" w:cstheme="majorHAnsi"/>
          <w:bCs/>
          <w:spacing w:val="7"/>
          <w:sz w:val="22"/>
          <w:szCs w:val="22"/>
        </w:rPr>
        <w:t>inflammosoma</w:t>
      </w:r>
      <w:proofErr w:type="spellEnd"/>
      <w:r w:rsidRPr="009C0F79">
        <w:rPr>
          <w:rFonts w:asciiTheme="majorHAnsi" w:eastAsia="Times New Roman" w:hAnsiTheme="majorHAnsi" w:cstheme="majorHAnsi"/>
          <w:bCs/>
          <w:spacing w:val="7"/>
          <w:sz w:val="22"/>
          <w:szCs w:val="22"/>
        </w:rPr>
        <w:t xml:space="preserve"> e di queste categorie di molecole lipidiche che studia Valerio </w:t>
      </w:r>
      <w:proofErr w:type="spellStart"/>
      <w:r w:rsidRPr="009C0F79">
        <w:rPr>
          <w:rFonts w:asciiTheme="majorHAnsi" w:eastAsia="Times New Roman" w:hAnsiTheme="majorHAnsi" w:cstheme="majorHAnsi"/>
          <w:bCs/>
          <w:spacing w:val="7"/>
          <w:sz w:val="22"/>
          <w:szCs w:val="22"/>
        </w:rPr>
        <w:t>Chiurchiù</w:t>
      </w:r>
      <w:proofErr w:type="spellEnd"/>
      <w:r w:rsidRPr="009C0F79">
        <w:rPr>
          <w:rFonts w:asciiTheme="majorHAnsi" w:eastAsia="Times New Roman" w:hAnsiTheme="majorHAnsi" w:cstheme="majorHAnsi"/>
          <w:bCs/>
          <w:spacing w:val="7"/>
          <w:sz w:val="22"/>
          <w:szCs w:val="22"/>
        </w:rPr>
        <w:t xml:space="preserve"> possono essere importanti per agire sulla cosiddetta “infiammazione compartimentalizzata”, cioè un’infiammazione cronica all’interno del sistema nervoso, come una brace sempre accesa che danneggia le strutture nervose e che determina la progressione della malattia anche senza che ci siano ricadute, e che le attuali terapie non riescono ancora a spegnere. Per il futuro penso si arriverà ad avere una “terapia combinata” tra le attuali terapie oggi utilizzate per tenere sotto controllo le ricadute in sinergia con nuove categorie di farmaci necessari per spegnere l’infiammazione cronica compartimentalizzata nel cervello e fermare la progressione di malattia.</w:t>
      </w:r>
    </w:p>
    <w:p w14:paraId="25EB80C5" w14:textId="77777777" w:rsidR="009C0F79" w:rsidRDefault="009C0F79" w:rsidP="009C0F79">
      <w:pPr>
        <w:shd w:val="clear" w:color="auto" w:fill="FFFFFF"/>
        <w:ind w:left="-142"/>
        <w:jc w:val="both"/>
        <w:outlineLvl w:val="2"/>
        <w:rPr>
          <w:rFonts w:asciiTheme="majorHAnsi" w:eastAsia="Times New Roman" w:hAnsiTheme="majorHAnsi" w:cstheme="majorHAnsi"/>
          <w:bCs/>
          <w:spacing w:val="7"/>
          <w:sz w:val="22"/>
          <w:szCs w:val="22"/>
        </w:rPr>
      </w:pPr>
    </w:p>
    <w:p w14:paraId="6181E9D2" w14:textId="77777777" w:rsidR="009C0F79" w:rsidRDefault="009C0F79" w:rsidP="009C0F79">
      <w:pPr>
        <w:shd w:val="clear" w:color="auto" w:fill="FFFFFF"/>
        <w:ind w:left="-142"/>
        <w:jc w:val="both"/>
        <w:outlineLvl w:val="2"/>
        <w:rPr>
          <w:rFonts w:asciiTheme="majorHAnsi" w:eastAsia="Times New Roman" w:hAnsiTheme="majorHAnsi" w:cstheme="majorHAnsi"/>
          <w:bCs/>
          <w:spacing w:val="7"/>
          <w:sz w:val="22"/>
          <w:szCs w:val="22"/>
        </w:rPr>
      </w:pPr>
    </w:p>
    <w:p w14:paraId="18784FCD" w14:textId="77777777" w:rsidR="009C0F79" w:rsidRPr="00C260B0" w:rsidRDefault="009C0F79" w:rsidP="009C0F79">
      <w:pPr>
        <w:ind w:left="-142"/>
        <w:jc w:val="both"/>
        <w:rPr>
          <w:rFonts w:asciiTheme="majorHAnsi" w:hAnsiTheme="majorHAnsi" w:cstheme="majorHAnsi"/>
          <w:sz w:val="22"/>
          <w:szCs w:val="22"/>
        </w:rPr>
      </w:pPr>
      <w:r w:rsidRPr="00C260B0">
        <w:rPr>
          <w:rFonts w:asciiTheme="majorHAnsi" w:hAnsiTheme="majorHAnsi" w:cstheme="majorHAnsi"/>
          <w:b/>
          <w:bCs/>
          <w:color w:val="000000"/>
          <w:sz w:val="22"/>
          <w:szCs w:val="22"/>
        </w:rPr>
        <w:t xml:space="preserve">Ufficio Stampa AISM APS/ETS: </w:t>
      </w:r>
    </w:p>
    <w:p w14:paraId="5A9A1821" w14:textId="77777777" w:rsidR="009C0F79" w:rsidRPr="00C260B0" w:rsidRDefault="009C0F79" w:rsidP="009C0F79">
      <w:pPr>
        <w:ind w:left="-142"/>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Barbara Erba – 347.758.18.58 </w:t>
      </w:r>
      <w:hyperlink r:id="rId7">
        <w:r w:rsidRPr="00C260B0">
          <w:rPr>
            <w:rFonts w:asciiTheme="majorHAnsi" w:hAnsiTheme="majorHAnsi" w:cstheme="majorHAnsi"/>
            <w:color w:val="0000FF"/>
            <w:sz w:val="22"/>
            <w:szCs w:val="22"/>
            <w:u w:val="single"/>
          </w:rPr>
          <w:t>barbaraerba@gmail.com</w:t>
        </w:r>
      </w:hyperlink>
    </w:p>
    <w:p w14:paraId="649C8DB7" w14:textId="77777777" w:rsidR="009C0F79" w:rsidRPr="00C260B0" w:rsidRDefault="009C0F79" w:rsidP="009C0F79">
      <w:pPr>
        <w:ind w:left="-142"/>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Enrica Marcenaro – 010 2713414 </w:t>
      </w:r>
      <w:hyperlink r:id="rId8">
        <w:r w:rsidRPr="00C260B0">
          <w:rPr>
            <w:rFonts w:asciiTheme="majorHAnsi" w:hAnsiTheme="majorHAnsi" w:cstheme="majorHAnsi"/>
            <w:color w:val="0000FF"/>
            <w:sz w:val="22"/>
            <w:szCs w:val="22"/>
            <w:u w:val="single"/>
          </w:rPr>
          <w:t>enrica.marcenaro@aism.it</w:t>
        </w:r>
      </w:hyperlink>
    </w:p>
    <w:p w14:paraId="64F59C9D" w14:textId="77777777" w:rsidR="009C0F79" w:rsidRPr="00C260B0" w:rsidRDefault="009C0F79" w:rsidP="009C0F79">
      <w:pPr>
        <w:ind w:left="-142"/>
        <w:jc w:val="both"/>
        <w:rPr>
          <w:rFonts w:asciiTheme="majorHAnsi" w:hAnsiTheme="majorHAnsi" w:cstheme="majorHAnsi"/>
          <w:sz w:val="22"/>
          <w:szCs w:val="22"/>
        </w:rPr>
      </w:pPr>
      <w:r w:rsidRPr="00C260B0">
        <w:rPr>
          <w:rFonts w:asciiTheme="majorHAnsi" w:hAnsiTheme="majorHAnsi" w:cstheme="majorHAnsi"/>
          <w:b/>
          <w:bCs/>
          <w:color w:val="000000"/>
          <w:sz w:val="22"/>
          <w:szCs w:val="22"/>
        </w:rPr>
        <w:t>Responsabile Comunicazione e Ufficio Stampa AISM APS/ETS:</w:t>
      </w:r>
    </w:p>
    <w:p w14:paraId="3D862BE5" w14:textId="77777777" w:rsidR="009C0F79" w:rsidRPr="00C260B0" w:rsidRDefault="009C0F79" w:rsidP="009C0F79">
      <w:pPr>
        <w:ind w:left="-142"/>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Paola Lustro – tel. 010 2713834 </w:t>
      </w:r>
      <w:hyperlink r:id="rId9">
        <w:r w:rsidRPr="00C260B0">
          <w:rPr>
            <w:rFonts w:asciiTheme="majorHAnsi" w:hAnsiTheme="majorHAnsi" w:cstheme="majorHAnsi"/>
            <w:color w:val="0000FF"/>
            <w:sz w:val="22"/>
            <w:szCs w:val="22"/>
            <w:u w:val="single"/>
          </w:rPr>
          <w:t>paola.lustro@aism.it</w:t>
        </w:r>
      </w:hyperlink>
    </w:p>
    <w:p w14:paraId="5F4EC981" w14:textId="77777777" w:rsidR="009C0F79" w:rsidRPr="00C260B0" w:rsidRDefault="009C0F79" w:rsidP="009C0F79">
      <w:pPr>
        <w:spacing w:after="160" w:line="259" w:lineRule="auto"/>
        <w:ind w:left="-142"/>
        <w:jc w:val="both"/>
        <w:rPr>
          <w:rFonts w:asciiTheme="majorHAnsi" w:eastAsia="Calibri" w:hAnsiTheme="majorHAnsi" w:cstheme="majorHAnsi"/>
          <w:sz w:val="22"/>
          <w:szCs w:val="22"/>
        </w:rPr>
      </w:pPr>
    </w:p>
    <w:p w14:paraId="6C95477B" w14:textId="77777777" w:rsidR="009C0F79" w:rsidRPr="00C260B0" w:rsidRDefault="009C0F79" w:rsidP="009C0F79">
      <w:pPr>
        <w:shd w:val="clear" w:color="auto" w:fill="FFFFFF"/>
        <w:spacing w:before="280" w:after="140"/>
        <w:ind w:left="-426" w:right="1253"/>
        <w:jc w:val="both"/>
        <w:rPr>
          <w:rFonts w:asciiTheme="majorHAnsi" w:eastAsia="Calibri" w:hAnsiTheme="majorHAnsi" w:cstheme="majorHAnsi"/>
          <w:sz w:val="22"/>
          <w:szCs w:val="22"/>
        </w:rPr>
      </w:pPr>
    </w:p>
    <w:p w14:paraId="60F45546" w14:textId="77777777" w:rsidR="009C0F79" w:rsidRPr="009C0F79" w:rsidRDefault="009C0F79" w:rsidP="009C0F79">
      <w:pPr>
        <w:shd w:val="clear" w:color="auto" w:fill="FFFFFF"/>
        <w:ind w:left="-142"/>
        <w:jc w:val="both"/>
        <w:outlineLvl w:val="2"/>
        <w:rPr>
          <w:rFonts w:asciiTheme="majorHAnsi" w:eastAsia="Times New Roman" w:hAnsiTheme="majorHAnsi" w:cstheme="majorHAnsi"/>
          <w:bCs/>
          <w:spacing w:val="7"/>
          <w:sz w:val="22"/>
          <w:szCs w:val="22"/>
        </w:rPr>
      </w:pPr>
    </w:p>
    <w:p w14:paraId="090AD9E8" w14:textId="77777777" w:rsidR="009C0F79" w:rsidRPr="009C0F79" w:rsidRDefault="009C0F79" w:rsidP="009C0F79">
      <w:pPr>
        <w:shd w:val="clear" w:color="auto" w:fill="FFFFFF"/>
        <w:ind w:left="-142"/>
        <w:jc w:val="both"/>
        <w:outlineLvl w:val="2"/>
        <w:rPr>
          <w:rFonts w:asciiTheme="majorHAnsi" w:eastAsia="Times New Roman" w:hAnsiTheme="majorHAnsi" w:cstheme="majorHAnsi"/>
          <w:bCs/>
          <w:spacing w:val="7"/>
          <w:sz w:val="22"/>
          <w:szCs w:val="22"/>
        </w:rPr>
      </w:pPr>
    </w:p>
    <w:p w14:paraId="3AE79210" w14:textId="77777777" w:rsidR="000D47C1" w:rsidRPr="009C0F79" w:rsidRDefault="000D47C1" w:rsidP="009C0F79">
      <w:pPr>
        <w:ind w:left="-142"/>
        <w:rPr>
          <w:rFonts w:asciiTheme="majorHAnsi" w:hAnsiTheme="majorHAnsi" w:cstheme="majorHAnsi"/>
          <w:sz w:val="22"/>
          <w:szCs w:val="22"/>
        </w:rPr>
      </w:pPr>
    </w:p>
    <w:sectPr w:rsidR="000D47C1" w:rsidRPr="009C0F79">
      <w:headerReference w:type="default" r:id="rId10"/>
      <w:footerReference w:type="even" r:id="rId11"/>
      <w:headerReference w:type="first" r:id="rId12"/>
      <w:footerReference w:type="first" r:id="rId13"/>
      <w:pgSz w:w="11900" w:h="16840"/>
      <w:pgMar w:top="1134" w:right="1134" w:bottom="1134" w:left="326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69630" w14:textId="77777777" w:rsidR="002D5EC6" w:rsidRDefault="002D5EC6">
      <w:r>
        <w:separator/>
      </w:r>
    </w:p>
  </w:endnote>
  <w:endnote w:type="continuationSeparator" w:id="0">
    <w:p w14:paraId="0830D4DA" w14:textId="77777777" w:rsidR="002D5EC6" w:rsidRDefault="002D5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425F4B6B-728C-4CD9-8BFD-4CB58984016C}"/>
    <w:embedBold r:id="rId2" w:fontKey="{20AB8F69-921C-4024-8046-6ECC45AA3A82}"/>
    <w:embedItalic r:id="rId3" w:fontKey="{628F1DE2-7F11-4ED6-912F-F4CAE8A14996}"/>
    <w:embedBoldItalic r:id="rId4" w:fontKey="{21B10195-1FF1-4303-9FE5-FE3F9A793F21}"/>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7D96FAF7-D791-4BC8-BD22-A2272E7999B1}"/>
    <w:embedItalic r:id="rId6" w:fontKey="{91ED248F-3C47-45D3-8A9C-D9889609E47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3FCA5A53-DC9D-4B01-A6DE-A6C53BB13AD4}"/>
    <w:embedBold r:id="rId8" w:fontKey="{C75EFE05-758D-456B-9FC2-D250EF723468}"/>
    <w:embedItalic r:id="rId9" w:fontKey="{753AF510-03BE-4A86-8BB1-71D99E881A95}"/>
    <w:embedBoldItalic r:id="rId10" w:fontKey="{2D174693-4AB2-46B4-9EC5-63A07062268F}"/>
  </w:font>
  <w:font w:name="Segoe UI">
    <w:panose1 w:val="020B0502040204020203"/>
    <w:charset w:val="00"/>
    <w:family w:val="swiss"/>
    <w:pitch w:val="variable"/>
    <w:sig w:usb0="E4002EFF" w:usb1="C000E47F" w:usb2="00000009" w:usb3="00000000" w:csb0="000001FF" w:csb1="00000000"/>
    <w:embedRegular r:id="rId11" w:fontKey="{ACAFC6B8-F1E3-43B0-BC34-E36BAF40E298}"/>
  </w:font>
  <w:font w:name="Lato">
    <w:charset w:val="00"/>
    <w:family w:val="swiss"/>
    <w:pitch w:val="variable"/>
    <w:sig w:usb0="E10002FF" w:usb1="5000ECFF" w:usb2="00000021" w:usb3="00000000" w:csb0="0000019F" w:csb1="00000000"/>
    <w:embedRegular r:id="rId12" w:fontKey="{EAAE4DC6-DF18-4DE5-A67D-5DBA1A2175B7}"/>
    <w:embedBold r:id="rId13" w:fontKey="{48FE0302-33F5-4360-9CBC-3595FA0132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D153D" w14:textId="77777777" w:rsidR="000D47C1"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 xml:space="preserve">[Digitare </w:t>
    </w:r>
    <w:proofErr w:type="spellStart"/>
    <w:r>
      <w:rPr>
        <w:color w:val="000000"/>
      </w:rPr>
      <w:t>ildel</w:t>
    </w:r>
    <w:proofErr w:type="spellEnd"/>
    <w:r>
      <w:rPr>
        <w:color w:val="000000"/>
      </w:rPr>
      <w:t xml:space="preserve"> documento]</w:t>
    </w:r>
  </w:p>
  <w:p w14:paraId="18F49C28" w14:textId="77777777" w:rsidR="000D47C1"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la data]</w:t>
    </w:r>
  </w:p>
  <w:p w14:paraId="7B175995" w14:textId="77777777" w:rsidR="000D47C1" w:rsidRDefault="000D47C1">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FA399" w14:textId="77777777" w:rsidR="000D47C1"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mc:AlternateContent>
        <mc:Choice Requires="wps">
          <w:drawing>
            <wp:anchor distT="0" distB="0" distL="114300" distR="114300" simplePos="0" relativeHeight="251660288" behindDoc="0" locked="0" layoutInCell="1" hidden="0" allowOverlap="1" wp14:anchorId="0C7205A9" wp14:editId="0D4FE356">
              <wp:simplePos x="0" y="0"/>
              <wp:positionH relativeFrom="column">
                <wp:posOffset>-1473199</wp:posOffset>
              </wp:positionH>
              <wp:positionV relativeFrom="paragraph">
                <wp:posOffset>-1587499</wp:posOffset>
              </wp:positionV>
              <wp:extent cx="1276350" cy="1777530"/>
              <wp:effectExtent l="0" t="0" r="0" b="0"/>
              <wp:wrapNone/>
              <wp:docPr id="17" name="Rettangolo 17"/>
              <wp:cNvGraphicFramePr/>
              <a:graphic xmlns:a="http://schemas.openxmlformats.org/drawingml/2006/main">
                <a:graphicData uri="http://schemas.microsoft.com/office/word/2010/wordprocessingShape">
                  <wps:wsp>
                    <wps:cNvSpPr/>
                    <wps:spPr>
                      <a:xfrm>
                        <a:off x="4717350" y="2900760"/>
                        <a:ext cx="1257300" cy="1758480"/>
                      </a:xfrm>
                      <a:prstGeom prst="rect">
                        <a:avLst/>
                      </a:prstGeom>
                      <a:noFill/>
                      <a:ln>
                        <a:noFill/>
                      </a:ln>
                    </wps:spPr>
                    <wps:txbx>
                      <w:txbxContent>
                        <w:p w14:paraId="707E8F23" w14:textId="77777777" w:rsidR="000D47C1" w:rsidRDefault="00000000">
                          <w:pPr>
                            <w:spacing w:after="60"/>
                            <w:textDirection w:val="btLr"/>
                          </w:pPr>
                          <w:r>
                            <w:rPr>
                              <w:rFonts w:ascii="Lato" w:eastAsia="Lato" w:hAnsi="Lato" w:cs="Lato"/>
                              <w:b/>
                              <w:color w:val="BA0C28"/>
                              <w:sz w:val="14"/>
                            </w:rPr>
                            <w:t>Sede Nazionale</w:t>
                          </w:r>
                        </w:p>
                        <w:p w14:paraId="424624A8" w14:textId="77777777" w:rsidR="000D47C1"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17F90D16" w14:textId="77777777" w:rsidR="000D47C1" w:rsidRDefault="00000000">
                          <w:pPr>
                            <w:spacing w:after="60"/>
                            <w:textDirection w:val="btLr"/>
                          </w:pPr>
                          <w:r>
                            <w:rPr>
                              <w:rFonts w:ascii="Lato" w:eastAsia="Lato" w:hAnsi="Lato" w:cs="Lato"/>
                              <w:color w:val="D33324"/>
                              <w:sz w:val="14"/>
                            </w:rPr>
                            <w:t xml:space="preserve">www.aism.it </w:t>
                          </w:r>
                        </w:p>
                        <w:p w14:paraId="4877C67B" w14:textId="77777777" w:rsidR="000D47C1" w:rsidRDefault="000D47C1">
                          <w:pPr>
                            <w:spacing w:after="60"/>
                            <w:textDirection w:val="btLr"/>
                          </w:pPr>
                        </w:p>
                        <w:p w14:paraId="36062D15" w14:textId="77777777" w:rsidR="000D47C1" w:rsidRDefault="000D47C1">
                          <w:pPr>
                            <w:spacing w:after="60"/>
                            <w:textDirection w:val="btLr"/>
                          </w:pPr>
                        </w:p>
                        <w:p w14:paraId="25FC54A6" w14:textId="77777777" w:rsidR="000D47C1" w:rsidRDefault="00000000">
                          <w:pPr>
                            <w:spacing w:after="60"/>
                            <w:textDirection w:val="btLr"/>
                          </w:pPr>
                          <w:r>
                            <w:rPr>
                              <w:rFonts w:ascii="Lato" w:eastAsia="Lato" w:hAnsi="Lato" w:cs="Lato"/>
                              <w:b/>
                              <w:color w:val="BA0C28"/>
                              <w:sz w:val="14"/>
                            </w:rPr>
                            <w:t>Sede Legale</w:t>
                          </w:r>
                        </w:p>
                        <w:p w14:paraId="5C482BDC" w14:textId="77777777" w:rsidR="000D47C1"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57C782AB" w14:textId="77777777" w:rsidR="000D47C1" w:rsidRDefault="000D47C1">
                          <w:pPr>
                            <w:spacing w:after="60"/>
                            <w:textDirection w:val="btLr"/>
                          </w:pPr>
                        </w:p>
                      </w:txbxContent>
                    </wps:txbx>
                    <wps:bodyPr spcFirstLastPara="1" wrap="square" lIns="91425" tIns="45700" rIns="91425" bIns="45700" anchor="t" anchorCtr="0">
                      <a:noAutofit/>
                    </wps:bodyPr>
                  </wps:wsp>
                </a:graphicData>
              </a:graphic>
            </wp:anchor>
          </w:drawing>
        </mc:Choice>
        <mc:Fallback>
          <w:pict>
            <v:rect w14:anchorId="0C7205A9" id="Rettangolo 17" o:spid="_x0000_s1026" style="position:absolute;margin-left:-116pt;margin-top:-125pt;width:100.5pt;height:13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" filled="f" stroked="f">
              <v:textbox inset="2.53958mm,1.2694mm,2.53958mm,1.2694mm">
                <w:txbxContent>
                  <w:p w14:paraId="707E8F23" w14:textId="77777777" w:rsidR="000D47C1" w:rsidRDefault="00000000">
                    <w:pPr>
                      <w:spacing w:after="60"/>
                      <w:textDirection w:val="btLr"/>
                    </w:pPr>
                    <w:r>
                      <w:rPr>
                        <w:rFonts w:ascii="Lato" w:eastAsia="Lato" w:hAnsi="Lato" w:cs="Lato"/>
                        <w:b/>
                        <w:color w:val="BA0C28"/>
                        <w:sz w:val="14"/>
                      </w:rPr>
                      <w:t>Sede Nazionale</w:t>
                    </w:r>
                  </w:p>
                  <w:p w14:paraId="424624A8" w14:textId="77777777" w:rsidR="000D47C1"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17F90D16" w14:textId="77777777" w:rsidR="000D47C1" w:rsidRDefault="00000000">
                    <w:pPr>
                      <w:spacing w:after="60"/>
                      <w:textDirection w:val="btLr"/>
                    </w:pPr>
                    <w:r>
                      <w:rPr>
                        <w:rFonts w:ascii="Lato" w:eastAsia="Lato" w:hAnsi="Lato" w:cs="Lato"/>
                        <w:color w:val="D33324"/>
                        <w:sz w:val="14"/>
                      </w:rPr>
                      <w:t xml:space="preserve">www.aism.it </w:t>
                    </w:r>
                  </w:p>
                  <w:p w14:paraId="4877C67B" w14:textId="77777777" w:rsidR="000D47C1" w:rsidRDefault="000D47C1">
                    <w:pPr>
                      <w:spacing w:after="60"/>
                      <w:textDirection w:val="btLr"/>
                    </w:pPr>
                  </w:p>
                  <w:p w14:paraId="36062D15" w14:textId="77777777" w:rsidR="000D47C1" w:rsidRDefault="000D47C1">
                    <w:pPr>
                      <w:spacing w:after="60"/>
                      <w:textDirection w:val="btLr"/>
                    </w:pPr>
                  </w:p>
                  <w:p w14:paraId="25FC54A6" w14:textId="77777777" w:rsidR="000D47C1" w:rsidRDefault="00000000">
                    <w:pPr>
                      <w:spacing w:after="60"/>
                      <w:textDirection w:val="btLr"/>
                    </w:pPr>
                    <w:r>
                      <w:rPr>
                        <w:rFonts w:ascii="Lato" w:eastAsia="Lato" w:hAnsi="Lato" w:cs="Lato"/>
                        <w:b/>
                        <w:color w:val="BA0C28"/>
                        <w:sz w:val="14"/>
                      </w:rPr>
                      <w:t>Sede Legale</w:t>
                    </w:r>
                  </w:p>
                  <w:p w14:paraId="5C482BDC" w14:textId="77777777" w:rsidR="000D47C1"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57C782AB" w14:textId="77777777" w:rsidR="000D47C1" w:rsidRDefault="000D47C1">
                    <w:pPr>
                      <w:spacing w:after="60"/>
                      <w:textDirection w:val="btLr"/>
                    </w:pPr>
                  </w:p>
                </w:txbxContent>
              </v:textbox>
            </v:rect>
          </w:pict>
        </mc:Fallback>
      </mc:AlternateContent>
    </w:r>
  </w:p>
  <w:p w14:paraId="36241952" w14:textId="77777777" w:rsidR="000D47C1" w:rsidRDefault="000D47C1">
    <w:pPr>
      <w:widowControl w:val="0"/>
      <w:pBdr>
        <w:top w:val="nil"/>
        <w:left w:val="nil"/>
        <w:bottom w:val="nil"/>
        <w:right w:val="nil"/>
        <w:between w:val="nil"/>
      </w:pBdr>
      <w:spacing w:line="288" w:lineRule="auto"/>
      <w:rPr>
        <w:rFonts w:ascii="Lato" w:eastAsia="Lato" w:hAnsi="Lato" w:cs="Lato"/>
        <w:color w:val="C54034"/>
        <w:sz w:val="12"/>
        <w:szCs w:val="12"/>
      </w:rPr>
    </w:pPr>
  </w:p>
  <w:p w14:paraId="21EC387B" w14:textId="77777777" w:rsidR="000D47C1"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w:drawing>
        <wp:anchor distT="0" distB="0" distL="114300" distR="114300" simplePos="0" relativeHeight="251661312" behindDoc="0" locked="0" layoutInCell="1" hidden="0" allowOverlap="1" wp14:anchorId="4CD123E5" wp14:editId="0E5AF73D">
          <wp:simplePos x="0" y="0"/>
          <wp:positionH relativeFrom="column">
            <wp:posOffset>-2052318</wp:posOffset>
          </wp:positionH>
          <wp:positionV relativeFrom="paragraph">
            <wp:posOffset>50800</wp:posOffset>
          </wp:positionV>
          <wp:extent cx="4343400" cy="635000"/>
          <wp:effectExtent l="0" t="0" r="0" b="0"/>
          <wp:wrapSquare wrapText="bothSides" distT="0" distB="0" distL="114300" distR="114300"/>
          <wp:docPr id="20" name="image2.png" descr="BiTera_1:AISM:2018:_AISM_Brand Book 2018_Variazione Rosso:AISM_Brand Book 2018_LOGHI_Variazione Rosso:AISM_LOGHI 2018_VARIAZIONE PANTONE-19.png"/>
          <wp:cNvGraphicFramePr/>
          <a:graphic xmlns:a="http://schemas.openxmlformats.org/drawingml/2006/main">
            <a:graphicData uri="http://schemas.openxmlformats.org/drawingml/2006/picture">
              <pic:pic xmlns:pic="http://schemas.openxmlformats.org/drawingml/2006/picture">
                <pic:nvPicPr>
                  <pic:cNvPr id="0" name="image2.png" descr="BiTera_1:AISM:2018:_AISM_Brand Book 2018_Variazione Rosso:AISM_Brand Book 2018_LOGHI_Variazione Rosso:AISM_LOGHI 2018_VARIAZIONE PANTONE-19.png"/>
                  <pic:cNvPicPr preferRelativeResize="0"/>
                </pic:nvPicPr>
                <pic:blipFill>
                  <a:blip r:embed="rId1"/>
                  <a:srcRect l="10029" r="-10029"/>
                  <a:stretch>
                    <a:fillRect/>
                  </a:stretch>
                </pic:blipFill>
                <pic:spPr>
                  <a:xfrm>
                    <a:off x="0" y="0"/>
                    <a:ext cx="4343400" cy="635000"/>
                  </a:xfrm>
                  <a:prstGeom prst="rect">
                    <a:avLst/>
                  </a:prstGeom>
                  <a:ln/>
                </pic:spPr>
              </pic:pic>
            </a:graphicData>
          </a:graphic>
        </wp:anchor>
      </w:drawing>
    </w:r>
  </w:p>
  <w:p w14:paraId="7E3F8A6A" w14:textId="77777777" w:rsidR="000D47C1" w:rsidRDefault="000D47C1">
    <w:pPr>
      <w:widowControl w:val="0"/>
      <w:pBdr>
        <w:top w:val="nil"/>
        <w:left w:val="nil"/>
        <w:bottom w:val="nil"/>
        <w:right w:val="nil"/>
        <w:between w:val="nil"/>
      </w:pBdr>
      <w:spacing w:line="288" w:lineRule="auto"/>
      <w:rPr>
        <w:rFonts w:ascii="Lato" w:eastAsia="Lato" w:hAnsi="Lato" w:cs="Lato"/>
        <w:color w:val="C54034"/>
        <w:sz w:val="12"/>
        <w:szCs w:val="12"/>
      </w:rPr>
    </w:pPr>
  </w:p>
  <w:p w14:paraId="66AE0C80" w14:textId="77777777" w:rsidR="000D47C1" w:rsidRDefault="000D47C1">
    <w:pPr>
      <w:widowControl w:val="0"/>
      <w:pBdr>
        <w:top w:val="nil"/>
        <w:left w:val="nil"/>
        <w:bottom w:val="nil"/>
        <w:right w:val="nil"/>
        <w:between w:val="nil"/>
      </w:pBdr>
      <w:spacing w:line="288" w:lineRule="auto"/>
      <w:rPr>
        <w:rFonts w:ascii="Lato" w:eastAsia="Lato" w:hAnsi="Lato" w:cs="Lato"/>
        <w:color w:val="C54034"/>
        <w:sz w:val="12"/>
        <w:szCs w:val="12"/>
      </w:rPr>
    </w:pPr>
  </w:p>
  <w:p w14:paraId="3E227E6A" w14:textId="77777777" w:rsidR="000D47C1" w:rsidRDefault="000D47C1">
    <w:pPr>
      <w:widowControl w:val="0"/>
      <w:pBdr>
        <w:top w:val="nil"/>
        <w:left w:val="nil"/>
        <w:bottom w:val="nil"/>
        <w:right w:val="nil"/>
        <w:between w:val="nil"/>
      </w:pBdr>
      <w:spacing w:line="288" w:lineRule="auto"/>
      <w:rPr>
        <w:rFonts w:ascii="Lato" w:eastAsia="Lato" w:hAnsi="Lato" w:cs="Lato"/>
        <w:color w:val="C54034"/>
        <w:sz w:val="12"/>
        <w:szCs w:val="12"/>
      </w:rPr>
    </w:pPr>
  </w:p>
  <w:p w14:paraId="4C588245" w14:textId="77777777" w:rsidR="000D47C1" w:rsidRDefault="000D47C1">
    <w:pPr>
      <w:widowControl w:val="0"/>
      <w:pBdr>
        <w:top w:val="nil"/>
        <w:left w:val="nil"/>
        <w:bottom w:val="nil"/>
        <w:right w:val="nil"/>
        <w:between w:val="nil"/>
      </w:pBdr>
      <w:spacing w:line="288" w:lineRule="auto"/>
      <w:rPr>
        <w:rFonts w:ascii="Lato" w:eastAsia="Lato" w:hAnsi="Lato" w:cs="Lato"/>
        <w:color w:val="C54034"/>
        <w:sz w:val="12"/>
        <w:szCs w:val="12"/>
      </w:rPr>
    </w:pPr>
  </w:p>
  <w:p w14:paraId="7A8A8221" w14:textId="77777777" w:rsidR="000D47C1" w:rsidRDefault="000D47C1">
    <w:pPr>
      <w:widowControl w:val="0"/>
      <w:pBdr>
        <w:top w:val="nil"/>
        <w:left w:val="nil"/>
        <w:bottom w:val="nil"/>
        <w:right w:val="nil"/>
        <w:between w:val="nil"/>
      </w:pBdr>
      <w:spacing w:line="288" w:lineRule="auto"/>
      <w:rPr>
        <w:rFonts w:ascii="Lato" w:eastAsia="Lato" w:hAnsi="Lato" w:cs="Lato"/>
        <w:color w:val="C54034"/>
        <w:sz w:val="12"/>
        <w:szCs w:val="12"/>
      </w:rPr>
    </w:pPr>
  </w:p>
  <w:p w14:paraId="2EAF2FDD" w14:textId="77777777" w:rsidR="000D47C1" w:rsidRDefault="00000000">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2336" behindDoc="0" locked="0" layoutInCell="1" hidden="0" allowOverlap="1" wp14:anchorId="52CB99FA" wp14:editId="67DEFC36">
              <wp:simplePos x="0" y="0"/>
              <wp:positionH relativeFrom="column">
                <wp:posOffset>-1460499</wp:posOffset>
              </wp:positionH>
              <wp:positionV relativeFrom="paragraph">
                <wp:posOffset>114300</wp:posOffset>
              </wp:positionV>
              <wp:extent cx="6419850" cy="476250"/>
              <wp:effectExtent l="0" t="0" r="0" b="0"/>
              <wp:wrapNone/>
              <wp:docPr id="16" name="Rettangolo 16"/>
              <wp:cNvGraphicFramePr/>
              <a:graphic xmlns:a="http://schemas.openxmlformats.org/drawingml/2006/main">
                <a:graphicData uri="http://schemas.microsoft.com/office/word/2010/wordprocessingShape">
                  <wps:wsp>
                    <wps:cNvSpPr/>
                    <wps:spPr>
                      <a:xfrm>
                        <a:off x="2145600" y="3551400"/>
                        <a:ext cx="6400800" cy="457200"/>
                      </a:xfrm>
                      <a:prstGeom prst="rect">
                        <a:avLst/>
                      </a:prstGeom>
                      <a:noFill/>
                      <a:ln>
                        <a:noFill/>
                      </a:ln>
                    </wps:spPr>
                    <wps:txbx>
                      <w:txbxContent>
                        <w:p w14:paraId="63E5E8D9" w14:textId="77777777" w:rsidR="000D47C1"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0622A7E0" w14:textId="77777777" w:rsidR="000D47C1" w:rsidRDefault="00000000">
                          <w:pPr>
                            <w:spacing w:before="60"/>
                            <w:textDirection w:val="btLr"/>
                          </w:pPr>
                          <w:r>
                            <w:rPr>
                              <w:rFonts w:ascii="Lato" w:eastAsia="Lato" w:hAnsi="Lato" w:cs="Lato"/>
                              <w:color w:val="BA0C28"/>
                              <w:sz w:val="12"/>
                            </w:rPr>
                            <w:t xml:space="preserve">Iscrizione al </w:t>
                          </w:r>
                          <w:proofErr w:type="gramStart"/>
                          <w:r>
                            <w:rPr>
                              <w:rFonts w:ascii="Lato" w:eastAsia="Lato" w:hAnsi="Lato" w:cs="Lato"/>
                              <w:color w:val="BA0C28"/>
                              <w:sz w:val="12"/>
                            </w:rPr>
                            <w:t>RUNTS  Rep.</w:t>
                          </w:r>
                          <w:proofErr w:type="gramEnd"/>
                          <w:r>
                            <w:rPr>
                              <w:rFonts w:ascii="Lato" w:eastAsia="Lato" w:hAnsi="Lato" w:cs="Lato"/>
                              <w:color w:val="BA0C28"/>
                              <w:sz w:val="12"/>
                            </w:rPr>
                            <w:t xml:space="preserve"> N° 44305 - Associazione con riconoscimento di Personalità Giuridica - C.F 96015150582</w:t>
                          </w:r>
                        </w:p>
                      </w:txbxContent>
                    </wps:txbx>
                    <wps:bodyPr spcFirstLastPara="1" wrap="square" lIns="91425" tIns="45700" rIns="91425" bIns="45700" anchor="t" anchorCtr="0">
                      <a:noAutofit/>
                    </wps:bodyPr>
                  </wps:wsp>
                </a:graphicData>
              </a:graphic>
            </wp:anchor>
          </w:drawing>
        </mc:Choice>
        <mc:Fallback>
          <w:pict>
            <v:rect w14:anchorId="52CB99FA" id="Rettangolo 16" o:spid="_x0000_s1027" style="position:absolute;margin-left:-115pt;margin-top:9pt;width:505.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" filled="f" stroked="f">
              <v:textbox inset="2.53958mm,1.2694mm,2.53958mm,1.2694mm">
                <w:txbxContent>
                  <w:p w14:paraId="63E5E8D9" w14:textId="77777777" w:rsidR="000D47C1"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0622A7E0" w14:textId="77777777" w:rsidR="000D47C1" w:rsidRDefault="00000000">
                    <w:pPr>
                      <w:spacing w:before="60"/>
                      <w:textDirection w:val="btLr"/>
                    </w:pPr>
                    <w:r>
                      <w:rPr>
                        <w:rFonts w:ascii="Lato" w:eastAsia="Lato" w:hAnsi="Lato" w:cs="Lato"/>
                        <w:color w:val="BA0C28"/>
                        <w:sz w:val="12"/>
                      </w:rPr>
                      <w:t xml:space="preserve">Iscrizione al </w:t>
                    </w:r>
                    <w:proofErr w:type="gramStart"/>
                    <w:r>
                      <w:rPr>
                        <w:rFonts w:ascii="Lato" w:eastAsia="Lato" w:hAnsi="Lato" w:cs="Lato"/>
                        <w:color w:val="BA0C28"/>
                        <w:sz w:val="12"/>
                      </w:rPr>
                      <w:t>RUNTS  Rep.</w:t>
                    </w:r>
                    <w:proofErr w:type="gramEnd"/>
                    <w:r>
                      <w:rPr>
                        <w:rFonts w:ascii="Lato" w:eastAsia="Lato" w:hAnsi="Lato" w:cs="Lato"/>
                        <w:color w:val="BA0C28"/>
                        <w:sz w:val="12"/>
                      </w:rPr>
                      <w:t xml:space="preserve"> N° 44305 - Associazione con riconoscimento di Personalità Giuridica - C.F 96015150582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37E2D" w14:textId="77777777" w:rsidR="002D5EC6" w:rsidRDefault="002D5EC6">
      <w:r>
        <w:separator/>
      </w:r>
    </w:p>
  </w:footnote>
  <w:footnote w:type="continuationSeparator" w:id="0">
    <w:p w14:paraId="6716F841" w14:textId="77777777" w:rsidR="002D5EC6" w:rsidRDefault="002D5EC6">
      <w:r>
        <w:continuationSeparator/>
      </w:r>
    </w:p>
  </w:footnote>
  <w:footnote w:id="1">
    <w:p w14:paraId="00564FE8" w14:textId="77777777" w:rsidR="009C0F79" w:rsidRPr="00134580" w:rsidRDefault="009C0F79" w:rsidP="009C0F79">
      <w:pPr>
        <w:shd w:val="clear" w:color="auto" w:fill="FFFFFF"/>
        <w:rPr>
          <w:rFonts w:ascii="Segoe UI" w:hAnsi="Segoe UI" w:cs="Segoe UI"/>
          <w:color w:val="212121"/>
        </w:rPr>
      </w:pPr>
      <w:r>
        <w:rPr>
          <w:rStyle w:val="identifier"/>
        </w:rPr>
        <w:footnoteRef/>
      </w:r>
      <w:r w:rsidRPr="00D84099">
        <w:t xml:space="preserve"> </w:t>
      </w:r>
      <w:hyperlink r:id="rId1" w:history="1">
        <w:r w:rsidRPr="00444B7C">
          <w:rPr>
            <w:rStyle w:val="Collegamentoipertestuale"/>
            <w:rFonts w:cstheme="minorHAnsi"/>
            <w:color w:val="0071BC"/>
          </w:rPr>
          <w:t>Luca Battistini</w:t>
        </w:r>
      </w:hyperlink>
      <w:r w:rsidRPr="00444B7C">
        <w:rPr>
          <w:rStyle w:val="comma"/>
          <w:rFonts w:cstheme="minorHAnsi"/>
          <w:color w:val="5B616B"/>
        </w:rPr>
        <w:t>,</w:t>
      </w:r>
      <w:r>
        <w:rPr>
          <w:rStyle w:val="comma"/>
          <w:rFonts w:cstheme="minorHAnsi"/>
          <w:color w:val="5B616B"/>
        </w:rPr>
        <w:t xml:space="preserve"> </w:t>
      </w:r>
      <w:hyperlink r:id="rId2" w:history="1">
        <w:r w:rsidRPr="00444B7C">
          <w:rPr>
            <w:rStyle w:val="Collegamentoipertestuale"/>
            <w:rFonts w:cstheme="minorHAnsi"/>
            <w:color w:val="0071BC"/>
          </w:rPr>
          <w:t>Laura Piccio</w:t>
        </w:r>
      </w:hyperlink>
      <w:r w:rsidRPr="00444B7C">
        <w:rPr>
          <w:rStyle w:val="comma"/>
          <w:rFonts w:cstheme="minorHAnsi"/>
          <w:color w:val="5B616B"/>
        </w:rPr>
        <w:t>,</w:t>
      </w:r>
      <w:r>
        <w:rPr>
          <w:rStyle w:val="comma"/>
          <w:rFonts w:cstheme="minorHAnsi"/>
          <w:color w:val="5B616B"/>
        </w:rPr>
        <w:t xml:space="preserve"> </w:t>
      </w:r>
      <w:hyperlink r:id="rId3" w:history="1">
        <w:r w:rsidRPr="00444B7C">
          <w:rPr>
            <w:rStyle w:val="Collegamentoipertestuale"/>
            <w:rFonts w:cstheme="minorHAnsi"/>
            <w:color w:val="0071BC"/>
          </w:rPr>
          <w:t>Barbara Rossi</w:t>
        </w:r>
      </w:hyperlink>
      <w:r w:rsidRPr="00444B7C">
        <w:rPr>
          <w:rStyle w:val="comma"/>
          <w:rFonts w:cstheme="minorHAnsi"/>
          <w:color w:val="5B616B"/>
        </w:rPr>
        <w:t>,</w:t>
      </w:r>
      <w:r>
        <w:rPr>
          <w:rStyle w:val="comma"/>
          <w:rFonts w:cstheme="minorHAnsi"/>
          <w:color w:val="5B616B"/>
        </w:rPr>
        <w:t xml:space="preserve"> </w:t>
      </w:r>
      <w:hyperlink r:id="rId4" w:history="1">
        <w:r w:rsidRPr="00444B7C">
          <w:rPr>
            <w:rStyle w:val="Collegamentoipertestuale"/>
            <w:rFonts w:cstheme="minorHAnsi"/>
            <w:color w:val="0071BC"/>
          </w:rPr>
          <w:t>Simona Bach</w:t>
        </w:r>
      </w:hyperlink>
      <w:r w:rsidRPr="00444B7C">
        <w:rPr>
          <w:rStyle w:val="comma"/>
          <w:rFonts w:cstheme="minorHAnsi"/>
          <w:color w:val="5B616B"/>
        </w:rPr>
        <w:t>,</w:t>
      </w:r>
      <w:r>
        <w:rPr>
          <w:rStyle w:val="comma"/>
          <w:rFonts w:cstheme="minorHAnsi"/>
          <w:color w:val="5B616B"/>
        </w:rPr>
        <w:t xml:space="preserve"> </w:t>
      </w:r>
      <w:hyperlink r:id="rId5" w:history="1">
        <w:r w:rsidRPr="00444B7C">
          <w:rPr>
            <w:rStyle w:val="Collegamentoipertestuale"/>
            <w:rFonts w:cstheme="minorHAnsi"/>
            <w:color w:val="0071BC"/>
          </w:rPr>
          <w:t>Simona Galgani</w:t>
        </w:r>
      </w:hyperlink>
      <w:r w:rsidRPr="00444B7C">
        <w:rPr>
          <w:rStyle w:val="comma"/>
          <w:rFonts w:cstheme="minorHAnsi"/>
          <w:color w:val="5B616B"/>
        </w:rPr>
        <w:t>,</w:t>
      </w:r>
      <w:r>
        <w:rPr>
          <w:rStyle w:val="comma"/>
          <w:rFonts w:cstheme="minorHAnsi"/>
          <w:color w:val="5B616B"/>
        </w:rPr>
        <w:t xml:space="preserve"> </w:t>
      </w:r>
      <w:hyperlink r:id="rId6" w:history="1">
        <w:r w:rsidRPr="00444B7C">
          <w:rPr>
            <w:rStyle w:val="Collegamentoipertestuale"/>
            <w:rFonts w:cstheme="minorHAnsi"/>
            <w:color w:val="0071BC"/>
          </w:rPr>
          <w:t>Claudio Gasperini</w:t>
        </w:r>
      </w:hyperlink>
      <w:r w:rsidRPr="00444B7C">
        <w:rPr>
          <w:rStyle w:val="comma"/>
          <w:rFonts w:cstheme="minorHAnsi"/>
          <w:color w:val="5B616B"/>
        </w:rPr>
        <w:t>,</w:t>
      </w:r>
      <w:r>
        <w:rPr>
          <w:rStyle w:val="comma"/>
          <w:rFonts w:cstheme="minorHAnsi"/>
          <w:color w:val="5B616B"/>
        </w:rPr>
        <w:t xml:space="preserve"> </w:t>
      </w:r>
      <w:hyperlink r:id="rId7" w:history="1">
        <w:r w:rsidRPr="00444B7C">
          <w:rPr>
            <w:rStyle w:val="Collegamentoipertestuale"/>
            <w:rFonts w:cstheme="minorHAnsi"/>
            <w:color w:val="0071BC"/>
          </w:rPr>
          <w:t>Linda Ottoboni</w:t>
        </w:r>
      </w:hyperlink>
      <w:r w:rsidRPr="00444B7C">
        <w:rPr>
          <w:rStyle w:val="comma"/>
          <w:rFonts w:cstheme="minorHAnsi"/>
          <w:color w:val="5B616B"/>
        </w:rPr>
        <w:t>,</w:t>
      </w:r>
      <w:r>
        <w:rPr>
          <w:rStyle w:val="comma"/>
          <w:rFonts w:cstheme="minorHAnsi"/>
          <w:color w:val="5B616B"/>
        </w:rPr>
        <w:t xml:space="preserve"> </w:t>
      </w:r>
      <w:hyperlink r:id="rId8" w:history="1">
        <w:r w:rsidRPr="00444B7C">
          <w:rPr>
            <w:rStyle w:val="Collegamentoipertestuale"/>
            <w:rFonts w:cstheme="minorHAnsi"/>
            <w:color w:val="0071BC"/>
          </w:rPr>
          <w:t xml:space="preserve">Donatella </w:t>
        </w:r>
        <w:proofErr w:type="spellStart"/>
        <w:r w:rsidRPr="00444B7C">
          <w:rPr>
            <w:rStyle w:val="Collegamentoipertestuale"/>
            <w:rFonts w:cstheme="minorHAnsi"/>
            <w:color w:val="0071BC"/>
          </w:rPr>
          <w:t>Ciabini</w:t>
        </w:r>
        <w:proofErr w:type="spellEnd"/>
      </w:hyperlink>
      <w:r w:rsidRPr="00444B7C">
        <w:rPr>
          <w:rStyle w:val="comma"/>
          <w:rFonts w:cstheme="minorHAnsi"/>
          <w:color w:val="5B616B"/>
        </w:rPr>
        <w:t>,</w:t>
      </w:r>
      <w:r>
        <w:rPr>
          <w:rStyle w:val="comma"/>
          <w:rFonts w:cstheme="minorHAnsi"/>
          <w:color w:val="5B616B"/>
        </w:rPr>
        <w:t xml:space="preserve"> </w:t>
      </w:r>
      <w:hyperlink r:id="rId9" w:history="1">
        <w:r w:rsidRPr="00444B7C">
          <w:rPr>
            <w:rStyle w:val="Collegamentoipertestuale"/>
            <w:rFonts w:cstheme="minorHAnsi"/>
            <w:color w:val="0071BC"/>
          </w:rPr>
          <w:t>Maria D Caramia</w:t>
        </w:r>
      </w:hyperlink>
      <w:r w:rsidRPr="00444B7C">
        <w:rPr>
          <w:rStyle w:val="comma"/>
          <w:rFonts w:cstheme="minorHAnsi"/>
          <w:color w:val="5B616B"/>
        </w:rPr>
        <w:t>,</w:t>
      </w:r>
      <w:r>
        <w:rPr>
          <w:rStyle w:val="comma"/>
          <w:rFonts w:cstheme="minorHAnsi"/>
          <w:color w:val="5B616B"/>
        </w:rPr>
        <w:t xml:space="preserve"> </w:t>
      </w:r>
      <w:hyperlink r:id="rId10" w:history="1">
        <w:r w:rsidRPr="00444B7C">
          <w:rPr>
            <w:rStyle w:val="Collegamentoipertestuale"/>
            <w:rFonts w:cstheme="minorHAnsi"/>
            <w:color w:val="0071BC"/>
          </w:rPr>
          <w:t>Giorgio Bernardi</w:t>
        </w:r>
      </w:hyperlink>
      <w:r w:rsidRPr="00444B7C">
        <w:rPr>
          <w:rStyle w:val="comma"/>
          <w:rFonts w:cstheme="minorHAnsi"/>
          <w:color w:val="5B616B"/>
        </w:rPr>
        <w:t>,</w:t>
      </w:r>
      <w:r>
        <w:rPr>
          <w:rStyle w:val="comma"/>
          <w:rFonts w:cstheme="minorHAnsi"/>
          <w:color w:val="5B616B"/>
        </w:rPr>
        <w:t xml:space="preserve"> </w:t>
      </w:r>
      <w:hyperlink r:id="rId11" w:history="1">
        <w:r w:rsidRPr="00444B7C">
          <w:rPr>
            <w:rStyle w:val="Collegamentoipertestuale"/>
            <w:rFonts w:cstheme="minorHAnsi"/>
            <w:color w:val="0071BC"/>
          </w:rPr>
          <w:t>Carlo Laudanna</w:t>
        </w:r>
      </w:hyperlink>
      <w:r w:rsidRPr="00444B7C">
        <w:rPr>
          <w:rStyle w:val="comma"/>
          <w:rFonts w:cstheme="minorHAnsi"/>
          <w:color w:val="5B616B"/>
        </w:rPr>
        <w:t>,</w:t>
      </w:r>
      <w:r>
        <w:rPr>
          <w:rStyle w:val="comma"/>
          <w:rFonts w:cstheme="minorHAnsi"/>
          <w:color w:val="5B616B"/>
        </w:rPr>
        <w:t xml:space="preserve"> </w:t>
      </w:r>
      <w:hyperlink r:id="rId12" w:history="1">
        <w:r w:rsidRPr="00444B7C">
          <w:rPr>
            <w:rStyle w:val="Collegamentoipertestuale"/>
            <w:rFonts w:cstheme="minorHAnsi"/>
            <w:color w:val="0071BC"/>
          </w:rPr>
          <w:t>Elio Scarpini</w:t>
        </w:r>
      </w:hyperlink>
      <w:r w:rsidRPr="00444B7C">
        <w:rPr>
          <w:rStyle w:val="comma"/>
          <w:rFonts w:cstheme="minorHAnsi"/>
          <w:color w:val="5B616B"/>
        </w:rPr>
        <w:t>,</w:t>
      </w:r>
      <w:r>
        <w:rPr>
          <w:rStyle w:val="comma"/>
          <w:rFonts w:cstheme="minorHAnsi"/>
          <w:color w:val="5B616B"/>
        </w:rPr>
        <w:t xml:space="preserve"> </w:t>
      </w:r>
      <w:hyperlink r:id="rId13" w:history="1">
        <w:r w:rsidRPr="00444B7C">
          <w:rPr>
            <w:rStyle w:val="Collegamentoipertestuale"/>
            <w:rFonts w:cstheme="minorHAnsi"/>
            <w:color w:val="0071BC"/>
          </w:rPr>
          <w:t xml:space="preserve">Rodger P </w:t>
        </w:r>
        <w:proofErr w:type="spellStart"/>
        <w:r w:rsidRPr="00444B7C">
          <w:rPr>
            <w:rStyle w:val="Collegamentoipertestuale"/>
            <w:rFonts w:cstheme="minorHAnsi"/>
            <w:color w:val="0071BC"/>
          </w:rPr>
          <w:t>McEver</w:t>
        </w:r>
        <w:proofErr w:type="spellEnd"/>
      </w:hyperlink>
      <w:r w:rsidRPr="00444B7C">
        <w:rPr>
          <w:rStyle w:val="comma"/>
          <w:rFonts w:cstheme="minorHAnsi"/>
          <w:color w:val="5B616B"/>
        </w:rPr>
        <w:t>,</w:t>
      </w:r>
      <w:r>
        <w:rPr>
          <w:rStyle w:val="comma"/>
          <w:rFonts w:cstheme="minorHAnsi"/>
          <w:color w:val="5B616B"/>
        </w:rPr>
        <w:t xml:space="preserve"> </w:t>
      </w:r>
      <w:hyperlink r:id="rId14" w:history="1">
        <w:r w:rsidRPr="00444B7C">
          <w:rPr>
            <w:rStyle w:val="Collegamentoipertestuale"/>
            <w:rFonts w:cstheme="minorHAnsi"/>
            <w:color w:val="0071BC"/>
          </w:rPr>
          <w:t>Eugene C Butcher</w:t>
        </w:r>
      </w:hyperlink>
      <w:r w:rsidRPr="00444B7C">
        <w:rPr>
          <w:rStyle w:val="comma"/>
          <w:rFonts w:cstheme="minorHAnsi"/>
          <w:color w:val="5B616B"/>
        </w:rPr>
        <w:t>,</w:t>
      </w:r>
      <w:r>
        <w:rPr>
          <w:rStyle w:val="comma"/>
          <w:rFonts w:cstheme="minorHAnsi"/>
          <w:color w:val="5B616B"/>
        </w:rPr>
        <w:t xml:space="preserve"> </w:t>
      </w:r>
      <w:hyperlink r:id="rId15" w:history="1">
        <w:r w:rsidRPr="00444B7C">
          <w:rPr>
            <w:rStyle w:val="Collegamentoipertestuale"/>
            <w:rFonts w:cstheme="minorHAnsi"/>
            <w:color w:val="0071BC"/>
          </w:rPr>
          <w:t>Giovanna Borsellino</w:t>
        </w:r>
      </w:hyperlink>
      <w:r w:rsidRPr="00444B7C">
        <w:rPr>
          <w:rStyle w:val="comma"/>
          <w:rFonts w:cstheme="minorHAnsi"/>
          <w:color w:val="5B616B"/>
        </w:rPr>
        <w:t>,</w:t>
      </w:r>
      <w:r>
        <w:rPr>
          <w:rStyle w:val="comma"/>
          <w:rFonts w:cstheme="minorHAnsi"/>
          <w:color w:val="5B616B"/>
        </w:rPr>
        <w:t xml:space="preserve"> </w:t>
      </w:r>
      <w:hyperlink r:id="rId16" w:history="1">
        <w:r w:rsidRPr="00444B7C">
          <w:rPr>
            <w:rStyle w:val="Collegamentoipertestuale"/>
            <w:rFonts w:cstheme="minorHAnsi"/>
            <w:color w:val="0071BC"/>
          </w:rPr>
          <w:t>Gabriela Constantin</w:t>
        </w:r>
      </w:hyperlink>
      <w:r>
        <w:rPr>
          <w:rStyle w:val="authors-list-item"/>
          <w:rFonts w:cstheme="minorHAnsi"/>
          <w:color w:val="5B616B"/>
        </w:rPr>
        <w:t xml:space="preserve"> </w:t>
      </w:r>
      <w:r w:rsidRPr="00134580">
        <w:rPr>
          <w:rFonts w:cstheme="minorHAnsi"/>
          <w:color w:val="212121"/>
        </w:rPr>
        <w:t xml:space="preserve">CD8+ T </w:t>
      </w:r>
      <w:proofErr w:type="spellStart"/>
      <w:r w:rsidRPr="00134580">
        <w:rPr>
          <w:rFonts w:cstheme="minorHAnsi"/>
          <w:color w:val="212121"/>
        </w:rPr>
        <w:t>cells</w:t>
      </w:r>
      <w:proofErr w:type="spellEnd"/>
      <w:r w:rsidRPr="00134580">
        <w:rPr>
          <w:rFonts w:cstheme="minorHAnsi"/>
          <w:color w:val="212121"/>
        </w:rPr>
        <w:t xml:space="preserve"> from </w:t>
      </w:r>
      <w:proofErr w:type="spellStart"/>
      <w:r w:rsidRPr="00134580">
        <w:rPr>
          <w:rFonts w:cstheme="minorHAnsi"/>
          <w:color w:val="212121"/>
        </w:rPr>
        <w:t>patients</w:t>
      </w:r>
      <w:proofErr w:type="spellEnd"/>
      <w:r w:rsidRPr="00134580">
        <w:rPr>
          <w:rFonts w:cstheme="minorHAnsi"/>
          <w:color w:val="212121"/>
        </w:rPr>
        <w:t xml:space="preserve"> with acute multiple </w:t>
      </w:r>
      <w:proofErr w:type="spellStart"/>
      <w:r w:rsidRPr="00134580">
        <w:rPr>
          <w:rFonts w:cstheme="minorHAnsi"/>
          <w:color w:val="212121"/>
        </w:rPr>
        <w:t>sclerosis</w:t>
      </w:r>
      <w:proofErr w:type="spellEnd"/>
      <w:r w:rsidRPr="00134580">
        <w:rPr>
          <w:rFonts w:cstheme="minorHAnsi"/>
          <w:color w:val="212121"/>
        </w:rPr>
        <w:t xml:space="preserve"> display </w:t>
      </w:r>
      <w:proofErr w:type="spellStart"/>
      <w:r w:rsidRPr="00134580">
        <w:rPr>
          <w:rFonts w:cstheme="minorHAnsi"/>
          <w:color w:val="212121"/>
        </w:rPr>
        <w:t>selective</w:t>
      </w:r>
      <w:proofErr w:type="spellEnd"/>
      <w:r w:rsidRPr="00134580">
        <w:rPr>
          <w:rFonts w:cstheme="minorHAnsi"/>
          <w:color w:val="212121"/>
        </w:rPr>
        <w:t xml:space="preserve"> </w:t>
      </w:r>
      <w:proofErr w:type="spellStart"/>
      <w:r w:rsidRPr="00134580">
        <w:rPr>
          <w:rFonts w:cstheme="minorHAnsi"/>
          <w:color w:val="212121"/>
        </w:rPr>
        <w:t>increase</w:t>
      </w:r>
      <w:proofErr w:type="spellEnd"/>
      <w:r w:rsidRPr="00134580">
        <w:rPr>
          <w:rFonts w:cstheme="minorHAnsi"/>
          <w:color w:val="212121"/>
        </w:rPr>
        <w:t xml:space="preserve"> of </w:t>
      </w:r>
      <w:proofErr w:type="spellStart"/>
      <w:r w:rsidRPr="00134580">
        <w:rPr>
          <w:rFonts w:cstheme="minorHAnsi"/>
          <w:color w:val="212121"/>
        </w:rPr>
        <w:t>adhesiveness</w:t>
      </w:r>
      <w:proofErr w:type="spellEnd"/>
      <w:r w:rsidRPr="00134580">
        <w:rPr>
          <w:rFonts w:cstheme="minorHAnsi"/>
          <w:color w:val="212121"/>
        </w:rPr>
        <w:t xml:space="preserve"> in brain </w:t>
      </w:r>
      <w:proofErr w:type="spellStart"/>
      <w:r w:rsidRPr="00134580">
        <w:rPr>
          <w:rFonts w:cstheme="minorHAnsi"/>
          <w:color w:val="212121"/>
        </w:rPr>
        <w:t>venules</w:t>
      </w:r>
      <w:proofErr w:type="spellEnd"/>
      <w:r w:rsidRPr="00134580">
        <w:rPr>
          <w:rFonts w:cstheme="minorHAnsi"/>
          <w:color w:val="212121"/>
        </w:rPr>
        <w:t xml:space="preserve">: a </w:t>
      </w:r>
      <w:proofErr w:type="spellStart"/>
      <w:r w:rsidRPr="00134580">
        <w:rPr>
          <w:rFonts w:cstheme="minorHAnsi"/>
          <w:color w:val="212121"/>
        </w:rPr>
        <w:t>critical</w:t>
      </w:r>
      <w:proofErr w:type="spellEnd"/>
      <w:r w:rsidRPr="00134580">
        <w:rPr>
          <w:rFonts w:cstheme="minorHAnsi"/>
          <w:color w:val="212121"/>
        </w:rPr>
        <w:t xml:space="preserve"> </w:t>
      </w:r>
      <w:proofErr w:type="spellStart"/>
      <w:r w:rsidRPr="00134580">
        <w:rPr>
          <w:rFonts w:cstheme="minorHAnsi"/>
          <w:color w:val="212121"/>
        </w:rPr>
        <w:t>role</w:t>
      </w:r>
      <w:proofErr w:type="spellEnd"/>
      <w:r w:rsidRPr="00134580">
        <w:rPr>
          <w:rFonts w:cstheme="minorHAnsi"/>
          <w:color w:val="212121"/>
        </w:rPr>
        <w:t xml:space="preserve"> for P-</w:t>
      </w:r>
      <w:proofErr w:type="spellStart"/>
      <w:r w:rsidRPr="00134580">
        <w:rPr>
          <w:rFonts w:cstheme="minorHAnsi"/>
          <w:color w:val="212121"/>
        </w:rPr>
        <w:t>selectin</w:t>
      </w:r>
      <w:proofErr w:type="spellEnd"/>
      <w:r w:rsidRPr="00134580">
        <w:rPr>
          <w:rFonts w:cstheme="minorHAnsi"/>
          <w:color w:val="212121"/>
        </w:rPr>
        <w:t xml:space="preserve"> </w:t>
      </w:r>
      <w:proofErr w:type="spellStart"/>
      <w:r w:rsidRPr="00134580">
        <w:rPr>
          <w:rFonts w:cstheme="minorHAnsi"/>
          <w:color w:val="212121"/>
        </w:rPr>
        <w:t>glycoprotein</w:t>
      </w:r>
      <w:proofErr w:type="spellEnd"/>
      <w:r w:rsidRPr="00134580">
        <w:rPr>
          <w:rFonts w:cstheme="minorHAnsi"/>
          <w:color w:val="212121"/>
        </w:rPr>
        <w:t xml:space="preserve"> ligand-1</w:t>
      </w:r>
      <w:r w:rsidRPr="00134580">
        <w:rPr>
          <w:rFonts w:cstheme="minorHAnsi"/>
        </w:rPr>
        <w:t xml:space="preserve"> Blood </w:t>
      </w:r>
      <w:r w:rsidRPr="00134580">
        <w:rPr>
          <w:rStyle w:val="cit"/>
          <w:rFonts w:cstheme="minorHAnsi"/>
          <w:color w:val="5B616B"/>
        </w:rPr>
        <w:t xml:space="preserve">2003 </w:t>
      </w:r>
      <w:proofErr w:type="spellStart"/>
      <w:r w:rsidRPr="00134580">
        <w:rPr>
          <w:rStyle w:val="cit"/>
          <w:rFonts w:cstheme="minorHAnsi"/>
          <w:color w:val="5B616B"/>
        </w:rPr>
        <w:t>Jun</w:t>
      </w:r>
      <w:proofErr w:type="spellEnd"/>
      <w:r w:rsidRPr="00134580">
        <w:rPr>
          <w:rStyle w:val="cit"/>
          <w:rFonts w:cstheme="minorHAnsi"/>
          <w:color w:val="5B616B"/>
        </w:rPr>
        <w:t xml:space="preserve"> 15;101(12):4775-82.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D6FE" w14:textId="77777777" w:rsidR="000D47C1"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741DBA7D" wp14:editId="338852C9">
          <wp:simplePos x="0" y="0"/>
          <wp:positionH relativeFrom="column">
            <wp:posOffset>-1271268</wp:posOffset>
          </wp:positionH>
          <wp:positionV relativeFrom="paragraph">
            <wp:posOffset>269875</wp:posOffset>
          </wp:positionV>
          <wp:extent cx="809625" cy="1366520"/>
          <wp:effectExtent l="0" t="0" r="0" b="0"/>
          <wp:wrapSquare wrapText="bothSides" distT="0" distB="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9625" cy="13665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86EF7" w14:textId="77777777" w:rsidR="000D47C1" w:rsidRDefault="00000000">
    <w:pPr>
      <w:pBdr>
        <w:top w:val="nil"/>
        <w:left w:val="nil"/>
        <w:bottom w:val="nil"/>
        <w:right w:val="nil"/>
        <w:between w:val="nil"/>
      </w:pBdr>
      <w:tabs>
        <w:tab w:val="center" w:pos="4819"/>
        <w:tab w:val="right" w:pos="9638"/>
      </w:tabs>
      <w:rPr>
        <w:color w:val="BA0C28"/>
      </w:rPr>
    </w:pPr>
    <w:r>
      <w:rPr>
        <w:noProof/>
      </w:rPr>
      <w:drawing>
        <wp:anchor distT="0" distB="0" distL="114300" distR="114300" simplePos="0" relativeHeight="251659264" behindDoc="0" locked="0" layoutInCell="1" hidden="0" allowOverlap="1" wp14:anchorId="0FDCA8C9" wp14:editId="1F43F09A">
          <wp:simplePos x="0" y="0"/>
          <wp:positionH relativeFrom="column">
            <wp:posOffset>-1480818</wp:posOffset>
          </wp:positionH>
          <wp:positionV relativeFrom="paragraph">
            <wp:posOffset>269875</wp:posOffset>
          </wp:positionV>
          <wp:extent cx="1080135" cy="1823720"/>
          <wp:effectExtent l="0" t="0" r="0" b="0"/>
          <wp:wrapSquare wrapText="bothSides" distT="0" distB="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80135" cy="182372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7C1"/>
    <w:rsid w:val="000D47C1"/>
    <w:rsid w:val="001A5093"/>
    <w:rsid w:val="002D5EC6"/>
    <w:rsid w:val="009C0F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DEAE5"/>
  <w15:docId w15:val="{5060E70E-AA18-4378-880C-8407688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734558"/>
    <w:pPr>
      <w:tabs>
        <w:tab w:val="center" w:pos="4819"/>
        <w:tab w:val="right" w:pos="9638"/>
      </w:tabs>
    </w:pPr>
  </w:style>
  <w:style w:type="character" w:customStyle="1" w:styleId="IntestazioneCarattere">
    <w:name w:val="Intestazione Carattere"/>
    <w:basedOn w:val="Carpredefinitoparagrafo"/>
    <w:link w:val="Intestazione"/>
    <w:uiPriority w:val="99"/>
    <w:rsid w:val="00734558"/>
  </w:style>
  <w:style w:type="paragraph" w:styleId="Pidipagina">
    <w:name w:val="footer"/>
    <w:basedOn w:val="Normale"/>
    <w:link w:val="PidipaginaCarattere"/>
    <w:uiPriority w:val="99"/>
    <w:unhideWhenUsed/>
    <w:rsid w:val="00734558"/>
    <w:pPr>
      <w:tabs>
        <w:tab w:val="center" w:pos="4819"/>
        <w:tab w:val="right" w:pos="9638"/>
      </w:tabs>
    </w:pPr>
  </w:style>
  <w:style w:type="character" w:customStyle="1" w:styleId="PidipaginaCarattere">
    <w:name w:val="Piè di pagina Carattere"/>
    <w:basedOn w:val="Carpredefinitoparagrafo"/>
    <w:link w:val="Pidipagina"/>
    <w:uiPriority w:val="99"/>
    <w:rsid w:val="00734558"/>
  </w:style>
  <w:style w:type="table" w:styleId="Sfondochiaro-Colore1">
    <w:name w:val="Light Shading Accent 1"/>
    <w:basedOn w:val="Tabellanormale"/>
    <w:uiPriority w:val="60"/>
    <w:rsid w:val="007345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7345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34558"/>
    <w:rPr>
      <w:rFonts w:ascii="Lucida Grande" w:hAnsi="Lucida Grande" w:cs="Lucida Grande"/>
      <w:sz w:val="18"/>
      <w:szCs w:val="18"/>
    </w:rPr>
  </w:style>
  <w:style w:type="paragraph" w:customStyle="1" w:styleId="Paragrafobase">
    <w:name w:val="[Paragrafo base]"/>
    <w:basedOn w:val="Normale"/>
    <w:uiPriority w:val="99"/>
    <w:rsid w:val="0073455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llegamentoipertestuale">
    <w:name w:val="Hyperlink"/>
    <w:basedOn w:val="Carpredefinitoparagrafo"/>
    <w:uiPriority w:val="99"/>
    <w:unhideWhenUsed/>
    <w:rsid w:val="002526E7"/>
    <w:rPr>
      <w:color w:val="0000FF" w:themeColor="hyperlink"/>
      <w:u w:val="single"/>
    </w:rPr>
  </w:style>
  <w:style w:type="paragraph" w:styleId="NormaleWeb">
    <w:name w:val="Normal (Web)"/>
    <w:basedOn w:val="Normale"/>
    <w:uiPriority w:val="99"/>
    <w:semiHidden/>
    <w:unhideWhenUsed/>
    <w:rsid w:val="00075FB2"/>
    <w:pPr>
      <w:spacing w:before="100" w:beforeAutospacing="1" w:after="100" w:afterAutospacing="1"/>
    </w:pPr>
    <w:rPr>
      <w:rFonts w:ascii="Times New Roman" w:hAnsi="Times New Roman" w:cs="Times New Roman"/>
      <w:sz w:val="20"/>
      <w:szCs w:val="20"/>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Rimandonotaapidipagina">
    <w:name w:val="footnote reference"/>
    <w:basedOn w:val="Carpredefinitoparagrafo"/>
    <w:uiPriority w:val="99"/>
    <w:semiHidden/>
    <w:unhideWhenUsed/>
    <w:rsid w:val="009C0F79"/>
    <w:rPr>
      <w:vertAlign w:val="superscript"/>
    </w:rPr>
  </w:style>
  <w:style w:type="character" w:customStyle="1" w:styleId="cit">
    <w:name w:val="cit"/>
    <w:basedOn w:val="Carpredefinitoparagrafo"/>
    <w:rsid w:val="009C0F79"/>
  </w:style>
  <w:style w:type="character" w:customStyle="1" w:styleId="authors-list-item">
    <w:name w:val="authors-list-item"/>
    <w:basedOn w:val="Carpredefinitoparagrafo"/>
    <w:rsid w:val="009C0F79"/>
  </w:style>
  <w:style w:type="character" w:customStyle="1" w:styleId="comma">
    <w:name w:val="comma"/>
    <w:basedOn w:val="Carpredefinitoparagrafo"/>
    <w:rsid w:val="009C0F79"/>
  </w:style>
  <w:style w:type="character" w:customStyle="1" w:styleId="identifier">
    <w:name w:val="identifier"/>
    <w:basedOn w:val="Carpredefinitoparagrafo"/>
    <w:rsid w:val="009C0F79"/>
  </w:style>
  <w:style w:type="paragraph" w:customStyle="1" w:styleId="Default">
    <w:name w:val="Default"/>
    <w:rsid w:val="009C0F79"/>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nrica.marcenaro@aism.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barbaraerba@gmai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ola.lustro@aism.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pubmed.ncbi.nlm.nih.gov/?term=Ciabini+D&amp;cauthor_id=12595306" TargetMode="External"/><Relationship Id="rId13" Type="http://schemas.openxmlformats.org/officeDocument/2006/relationships/hyperlink" Target="https://pubmed.ncbi.nlm.nih.gov/?term=McEver+RP&amp;cauthor_id=12595306" TargetMode="External"/><Relationship Id="rId3" Type="http://schemas.openxmlformats.org/officeDocument/2006/relationships/hyperlink" Target="https://pubmed.ncbi.nlm.nih.gov/?term=Rossi+B&amp;cauthor_id=12595306" TargetMode="External"/><Relationship Id="rId7" Type="http://schemas.openxmlformats.org/officeDocument/2006/relationships/hyperlink" Target="https://pubmed.ncbi.nlm.nih.gov/?term=Ottoboni+L&amp;cauthor_id=12595306" TargetMode="External"/><Relationship Id="rId12" Type="http://schemas.openxmlformats.org/officeDocument/2006/relationships/hyperlink" Target="https://pubmed.ncbi.nlm.nih.gov/?term=Scarpini+E&amp;cauthor_id=12595306" TargetMode="External"/><Relationship Id="rId2" Type="http://schemas.openxmlformats.org/officeDocument/2006/relationships/hyperlink" Target="https://pubmed.ncbi.nlm.nih.gov/?term=Piccio+L&amp;cauthor_id=12595306" TargetMode="External"/><Relationship Id="rId16" Type="http://schemas.openxmlformats.org/officeDocument/2006/relationships/hyperlink" Target="https://pubmed.ncbi.nlm.nih.gov/?term=Constantin+G&amp;cauthor_id=12595306" TargetMode="External"/><Relationship Id="rId1" Type="http://schemas.openxmlformats.org/officeDocument/2006/relationships/hyperlink" Target="https://pubmed.ncbi.nlm.nih.gov/?term=Battistini+L&amp;cauthor_id=12595306" TargetMode="External"/><Relationship Id="rId6" Type="http://schemas.openxmlformats.org/officeDocument/2006/relationships/hyperlink" Target="https://pubmed.ncbi.nlm.nih.gov/?term=Gasperini+C&amp;cauthor_id=12595306" TargetMode="External"/><Relationship Id="rId11" Type="http://schemas.openxmlformats.org/officeDocument/2006/relationships/hyperlink" Target="https://pubmed.ncbi.nlm.nih.gov/?term=Laudanna+C&amp;cauthor_id=12595306" TargetMode="External"/><Relationship Id="rId5" Type="http://schemas.openxmlformats.org/officeDocument/2006/relationships/hyperlink" Target="https://pubmed.ncbi.nlm.nih.gov/?term=Galgani+S&amp;cauthor_id=12595306" TargetMode="External"/><Relationship Id="rId15" Type="http://schemas.openxmlformats.org/officeDocument/2006/relationships/hyperlink" Target="https://pubmed.ncbi.nlm.nih.gov/?term=Borsellino+G&amp;cauthor_id=12595306" TargetMode="External"/><Relationship Id="rId10" Type="http://schemas.openxmlformats.org/officeDocument/2006/relationships/hyperlink" Target="https://pubmed.ncbi.nlm.nih.gov/?term=Bernardi+G&amp;cauthor_id=12595306" TargetMode="External"/><Relationship Id="rId4" Type="http://schemas.openxmlformats.org/officeDocument/2006/relationships/hyperlink" Target="https://pubmed.ncbi.nlm.nih.gov/?term=Bach+S&amp;cauthor_id=12595306" TargetMode="External"/><Relationship Id="rId9" Type="http://schemas.openxmlformats.org/officeDocument/2006/relationships/hyperlink" Target="https://pubmed.ncbi.nlm.nih.gov/?term=Caramia+MD&amp;cauthor_id=12595306" TargetMode="External"/><Relationship Id="rId14" Type="http://schemas.openxmlformats.org/officeDocument/2006/relationships/hyperlink" Target="https://pubmed.ncbi.nlm.nih.gov/?term=Butcher+EC&amp;cauthor_id=125953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3tDA8bYKsadoDDy3kwJF6iVzQ==">CgMxLjAyCGguZ2pkZ3hzOAByITE0QXVBZ3QtZ3o5Z2ZqSmFjNHJsUjAtTUNEeXE1T2xfVA==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1287</Words>
  <Characters>7341</Characters>
  <Application>Microsoft Office Word</Application>
  <DocSecurity>0</DocSecurity>
  <Lines>61</Lines>
  <Paragraphs>17</Paragraphs>
  <ScaleCrop>false</ScaleCrop>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barbara erba</cp:lastModifiedBy>
  <cp:revision>2</cp:revision>
  <dcterms:created xsi:type="dcterms:W3CDTF">2024-05-27T19:42:00Z</dcterms:created>
  <dcterms:modified xsi:type="dcterms:W3CDTF">2024-05-27T19:42:00Z</dcterms:modified>
</cp:coreProperties>
</file>