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912B" w14:textId="7A56C26B" w:rsidR="00BC57EA" w:rsidRDefault="00724A6E" w:rsidP="00D9733B">
      <w:pPr>
        <w:jc w:val="center"/>
        <w:rPr>
          <w:rFonts w:ascii="Tahoma" w:hAnsi="Tahoma" w:cs="Tahoma"/>
          <w:b/>
          <w:bCs/>
          <w:sz w:val="36"/>
          <w:szCs w:val="36"/>
        </w:rPr>
      </w:pPr>
      <w:bookmarkStart w:id="0" w:name="_GoBack"/>
      <w:bookmarkEnd w:id="0"/>
      <w:r>
        <w:rPr>
          <w:rFonts w:ascii="Tahoma" w:hAnsi="Tahoma" w:cs="Tahoma"/>
          <w:b/>
          <w:bCs/>
          <w:noProof/>
          <w:sz w:val="36"/>
          <w:szCs w:val="36"/>
        </w:rPr>
        <w:drawing>
          <wp:inline distT="0" distB="0" distL="0" distR="0" wp14:anchorId="5F57F382" wp14:editId="4C25A91A">
            <wp:extent cx="1222940" cy="203334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9017" cy="2126578"/>
                    </a:xfrm>
                    <a:prstGeom prst="rect">
                      <a:avLst/>
                    </a:prstGeom>
                    <a:noFill/>
                    <a:ln>
                      <a:noFill/>
                    </a:ln>
                  </pic:spPr>
                </pic:pic>
              </a:graphicData>
            </a:graphic>
          </wp:inline>
        </w:drawing>
      </w:r>
      <w:r w:rsidR="00543408">
        <w:rPr>
          <w:rFonts w:ascii="Tahoma" w:hAnsi="Tahoma" w:cs="Tahoma"/>
          <w:b/>
          <w:bCs/>
          <w:noProof/>
          <w:sz w:val="36"/>
          <w:szCs w:val="36"/>
        </w:rPr>
        <w:drawing>
          <wp:inline distT="0" distB="0" distL="0" distR="0" wp14:anchorId="5044C792" wp14:editId="718CB16C">
            <wp:extent cx="3314700" cy="11643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9).png"/>
                    <pic:cNvPicPr/>
                  </pic:nvPicPr>
                  <pic:blipFill>
                    <a:blip r:embed="rId5">
                      <a:extLst>
                        <a:ext uri="{28A0092B-C50C-407E-A947-70E740481C1C}">
                          <a14:useLocalDpi xmlns:a14="http://schemas.microsoft.com/office/drawing/2010/main" val="0"/>
                        </a:ext>
                      </a:extLst>
                    </a:blip>
                    <a:stretch>
                      <a:fillRect/>
                    </a:stretch>
                  </pic:blipFill>
                  <pic:spPr>
                    <a:xfrm>
                      <a:off x="0" y="0"/>
                      <a:ext cx="3352214" cy="1177500"/>
                    </a:xfrm>
                    <a:prstGeom prst="rect">
                      <a:avLst/>
                    </a:prstGeom>
                  </pic:spPr>
                </pic:pic>
              </a:graphicData>
            </a:graphic>
          </wp:inline>
        </w:drawing>
      </w:r>
    </w:p>
    <w:p w14:paraId="2CC1E5CE" w14:textId="77777777" w:rsidR="00BC57EA" w:rsidRDefault="00BC57EA" w:rsidP="00557C40">
      <w:pPr>
        <w:jc w:val="center"/>
        <w:rPr>
          <w:rFonts w:ascii="Tahoma" w:hAnsi="Tahoma" w:cs="Tahoma"/>
          <w:b/>
          <w:bCs/>
          <w:sz w:val="36"/>
          <w:szCs w:val="36"/>
        </w:rPr>
      </w:pPr>
    </w:p>
    <w:p w14:paraId="2599D8BE" w14:textId="0F1208D2" w:rsidR="00557C40" w:rsidRPr="00543408" w:rsidRDefault="00557C40" w:rsidP="00557C40">
      <w:pPr>
        <w:jc w:val="center"/>
        <w:rPr>
          <w:rFonts w:ascii="Roboto" w:hAnsi="Roboto" w:cs="Tahoma"/>
          <w:b/>
          <w:bCs/>
          <w:sz w:val="36"/>
          <w:szCs w:val="36"/>
        </w:rPr>
      </w:pPr>
      <w:r w:rsidRPr="00543408">
        <w:rPr>
          <w:rFonts w:ascii="Roboto" w:hAnsi="Roboto" w:cs="Tahoma"/>
          <w:b/>
          <w:bCs/>
          <w:sz w:val="36"/>
          <w:szCs w:val="36"/>
        </w:rPr>
        <w:t>COMUNICATO STAMPA</w:t>
      </w:r>
      <w:r w:rsidR="00543408">
        <w:rPr>
          <w:rFonts w:ascii="Roboto" w:hAnsi="Roboto" w:cs="Tahoma"/>
          <w:b/>
          <w:bCs/>
          <w:sz w:val="36"/>
          <w:szCs w:val="36"/>
        </w:rPr>
        <w:t xml:space="preserve"> CONGIUNTO</w:t>
      </w:r>
    </w:p>
    <w:p w14:paraId="1A1CC0C0" w14:textId="6CB420AB" w:rsidR="00BC57EA" w:rsidRPr="00736C7A" w:rsidRDefault="00543408" w:rsidP="00543408">
      <w:pPr>
        <w:jc w:val="right"/>
        <w:rPr>
          <w:rFonts w:ascii="Roboto" w:hAnsi="Roboto" w:cs="Tahoma"/>
          <w:i/>
          <w:iCs/>
        </w:rPr>
      </w:pPr>
      <w:r w:rsidRPr="00736C7A">
        <w:rPr>
          <w:rFonts w:ascii="Roboto" w:hAnsi="Roboto" w:cs="Tahoma"/>
          <w:i/>
          <w:iCs/>
        </w:rPr>
        <w:t>Roma, 16 giugno 2020</w:t>
      </w:r>
    </w:p>
    <w:p w14:paraId="1CF62628" w14:textId="53788488" w:rsidR="00557C40" w:rsidRPr="00543408" w:rsidRDefault="00341DBF" w:rsidP="00341DBF">
      <w:pPr>
        <w:jc w:val="center"/>
        <w:rPr>
          <w:rFonts w:ascii="Roboto" w:hAnsi="Roboto" w:cs="Tahoma"/>
          <w:b/>
          <w:bCs/>
          <w:sz w:val="28"/>
          <w:szCs w:val="28"/>
        </w:rPr>
      </w:pPr>
      <w:r w:rsidRPr="00543408">
        <w:rPr>
          <w:rFonts w:ascii="Roboto" w:hAnsi="Roboto" w:cs="Tahoma"/>
          <w:b/>
          <w:bCs/>
          <w:sz w:val="28"/>
          <w:szCs w:val="28"/>
        </w:rPr>
        <w:t>LA SOLIDARIETÀ SI MOLTIPLICA DA UN CAPO ALL’ALTRO D’ITALIA: L’UNIONE PRO LOCO È AL FIANCO DI AISM</w:t>
      </w:r>
    </w:p>
    <w:p w14:paraId="0AC34550" w14:textId="4498B1EB" w:rsidR="00557C40" w:rsidRPr="00543408" w:rsidRDefault="00543408" w:rsidP="00341DBF">
      <w:pPr>
        <w:jc w:val="both"/>
        <w:rPr>
          <w:rFonts w:ascii="Roboto" w:hAnsi="Roboto" w:cs="Tahoma"/>
        </w:rPr>
      </w:pPr>
      <w:r>
        <w:rPr>
          <w:rFonts w:ascii="Roboto" w:hAnsi="Roboto" w:cs="Tahoma"/>
        </w:rPr>
        <w:t xml:space="preserve">Roma) </w:t>
      </w:r>
      <w:r w:rsidR="00557C40" w:rsidRPr="00543408">
        <w:rPr>
          <w:rFonts w:ascii="Roboto" w:hAnsi="Roboto" w:cs="Tahoma"/>
        </w:rPr>
        <w:t>L’Unione Nazionale delle Pro Loco</w:t>
      </w:r>
      <w:r w:rsidR="00F55801" w:rsidRPr="00543408">
        <w:rPr>
          <w:rFonts w:ascii="Roboto" w:hAnsi="Roboto" w:cs="Tahoma"/>
        </w:rPr>
        <w:t xml:space="preserve"> (UNPLI)</w:t>
      </w:r>
      <w:r w:rsidR="00557C40" w:rsidRPr="00543408">
        <w:rPr>
          <w:rFonts w:ascii="Roboto" w:hAnsi="Roboto" w:cs="Tahoma"/>
        </w:rPr>
        <w:t xml:space="preserve"> si schiera con l’Associazione Italiana Sclerosi Multipla sposandone</w:t>
      </w:r>
      <w:r w:rsidR="00F55801" w:rsidRPr="00543408">
        <w:rPr>
          <w:rFonts w:ascii="Roboto" w:hAnsi="Roboto" w:cs="Tahoma"/>
        </w:rPr>
        <w:t xml:space="preserve"> (AISM)</w:t>
      </w:r>
      <w:r w:rsidR="00557C40" w:rsidRPr="00543408">
        <w:rPr>
          <w:rFonts w:ascii="Roboto" w:hAnsi="Roboto" w:cs="Tahoma"/>
        </w:rPr>
        <w:t xml:space="preserve"> in pieno le finalità e sostenendone concretamente l’attività: è questo il punto centrale del </w:t>
      </w:r>
      <w:r w:rsidR="00557C40" w:rsidRPr="00543408">
        <w:rPr>
          <w:rFonts w:ascii="Roboto" w:hAnsi="Roboto" w:cs="Tahoma"/>
          <w:b/>
          <w:bCs/>
        </w:rPr>
        <w:t>protocollo d’intesa siglato fra le due associazioni</w:t>
      </w:r>
      <w:r w:rsidR="00557C40" w:rsidRPr="00543408">
        <w:rPr>
          <w:rFonts w:ascii="Roboto" w:hAnsi="Roboto" w:cs="Tahoma"/>
        </w:rPr>
        <w:t>.</w:t>
      </w:r>
    </w:p>
    <w:p w14:paraId="0046C73D" w14:textId="58DEDA2F" w:rsidR="00557C40" w:rsidRPr="00543408" w:rsidRDefault="00557C40" w:rsidP="00341DBF">
      <w:pPr>
        <w:jc w:val="both"/>
        <w:rPr>
          <w:rFonts w:ascii="Roboto" w:hAnsi="Roboto" w:cs="Tahoma"/>
        </w:rPr>
      </w:pPr>
      <w:r w:rsidRPr="00543408">
        <w:rPr>
          <w:rFonts w:ascii="Roboto" w:hAnsi="Roboto" w:cs="Tahoma"/>
        </w:rPr>
        <w:t>L’intesa è finalizzata all’avvio di iniziative congiunte</w:t>
      </w:r>
      <w:r w:rsidR="00BC57EA" w:rsidRPr="00543408">
        <w:rPr>
          <w:rFonts w:ascii="Roboto" w:hAnsi="Roboto" w:cs="Tahoma"/>
        </w:rPr>
        <w:t xml:space="preserve"> </w:t>
      </w:r>
      <w:r w:rsidRPr="00543408">
        <w:rPr>
          <w:rFonts w:ascii="Roboto" w:hAnsi="Roboto" w:cs="Tahoma"/>
        </w:rPr>
        <w:t>volte all’informazione e alla sensibilizzazione della popolazione ai valori dell’inclusione sociale</w:t>
      </w:r>
      <w:r w:rsidR="00DD1883" w:rsidRPr="00543408">
        <w:rPr>
          <w:rFonts w:ascii="Roboto" w:hAnsi="Roboto" w:cs="Tahoma"/>
        </w:rPr>
        <w:t xml:space="preserve"> e della diversità</w:t>
      </w:r>
      <w:r w:rsidRPr="00543408">
        <w:rPr>
          <w:rFonts w:ascii="Roboto" w:hAnsi="Roboto" w:cs="Tahoma"/>
        </w:rPr>
        <w:t>; mirate ai temi del turismo sociale; indirizzate ad opportunità di attività culturali, ricreative, folcloristiche, gastronomiche; riferite alle attività di informazione, sensibilizzazione e raccolta fondi svolte da AISM</w:t>
      </w:r>
      <w:r w:rsidR="00DD1883" w:rsidRPr="00543408">
        <w:rPr>
          <w:rFonts w:ascii="Roboto" w:hAnsi="Roboto" w:cs="Tahoma"/>
        </w:rPr>
        <w:t xml:space="preserve"> insieme alle </w:t>
      </w:r>
      <w:r w:rsidR="00E15ACE" w:rsidRPr="00543408">
        <w:rPr>
          <w:rFonts w:ascii="Roboto" w:hAnsi="Roboto" w:cs="Tahoma"/>
        </w:rPr>
        <w:t xml:space="preserve">sue </w:t>
      </w:r>
      <w:r w:rsidR="00DD1883" w:rsidRPr="00543408">
        <w:rPr>
          <w:rFonts w:ascii="Roboto" w:hAnsi="Roboto" w:cs="Tahoma"/>
        </w:rPr>
        <w:t>98 sezioni e ai gruppi operativi presenti sul territorio nazionale</w:t>
      </w:r>
      <w:r w:rsidRPr="00543408">
        <w:rPr>
          <w:rFonts w:ascii="Roboto" w:hAnsi="Roboto" w:cs="Tahoma"/>
        </w:rPr>
        <w:t>.</w:t>
      </w:r>
    </w:p>
    <w:p w14:paraId="365612FA" w14:textId="3EE5DB5A" w:rsidR="00557C40" w:rsidRPr="00543408" w:rsidRDefault="00557C40" w:rsidP="00341DBF">
      <w:pPr>
        <w:jc w:val="both"/>
        <w:rPr>
          <w:rFonts w:ascii="Roboto" w:hAnsi="Roboto" w:cs="Tahoma"/>
        </w:rPr>
      </w:pPr>
      <w:r w:rsidRPr="00543408">
        <w:rPr>
          <w:rFonts w:ascii="Roboto" w:hAnsi="Roboto" w:cs="Tahoma"/>
        </w:rPr>
        <w:t xml:space="preserve">Il protocollo è stato sottoscritto, in maniera digitale, dal presidente dell’Unpli, </w:t>
      </w:r>
      <w:r w:rsidRPr="00543408">
        <w:rPr>
          <w:rFonts w:ascii="Roboto" w:hAnsi="Roboto" w:cs="Tahoma"/>
          <w:b/>
          <w:bCs/>
        </w:rPr>
        <w:t>Antonino La Spina</w:t>
      </w:r>
      <w:r w:rsidRPr="00543408">
        <w:rPr>
          <w:rFonts w:ascii="Roboto" w:hAnsi="Roboto" w:cs="Tahoma"/>
        </w:rPr>
        <w:t xml:space="preserve">, e dal </w:t>
      </w:r>
      <w:r w:rsidR="00341DBF" w:rsidRPr="00543408">
        <w:rPr>
          <w:rFonts w:ascii="Roboto" w:hAnsi="Roboto" w:cs="Tahoma"/>
          <w:color w:val="000000" w:themeColor="text1"/>
        </w:rPr>
        <w:t xml:space="preserve">presidente nazionale di AISM, </w:t>
      </w:r>
      <w:r w:rsidR="00341DBF" w:rsidRPr="00543408">
        <w:rPr>
          <w:rFonts w:ascii="Roboto" w:hAnsi="Roboto" w:cs="Tahoma"/>
          <w:b/>
          <w:bCs/>
          <w:color w:val="000000" w:themeColor="text1"/>
        </w:rPr>
        <w:t>Francesco Vacca</w:t>
      </w:r>
      <w:r w:rsidR="00341DBF" w:rsidRPr="00543408">
        <w:rPr>
          <w:rFonts w:ascii="Roboto" w:hAnsi="Roboto" w:cs="Tahoma"/>
          <w:color w:val="000000" w:themeColor="text1"/>
        </w:rPr>
        <w:t>.</w:t>
      </w:r>
    </w:p>
    <w:p w14:paraId="1F22D3EB" w14:textId="0BCE3B61" w:rsidR="00557C40" w:rsidRPr="00543408" w:rsidRDefault="00557C40" w:rsidP="00341DBF">
      <w:pPr>
        <w:jc w:val="both"/>
        <w:rPr>
          <w:rFonts w:ascii="Roboto" w:hAnsi="Roboto" w:cs="Tahoma"/>
        </w:rPr>
      </w:pPr>
      <w:r w:rsidRPr="00543408">
        <w:rPr>
          <w:rFonts w:ascii="Roboto" w:hAnsi="Roboto" w:cs="Tahoma"/>
        </w:rPr>
        <w:t xml:space="preserve">Con oltre 6300 associazioni capillarmente presenti da un capo all’altro dell’Italia e 600mila volontari, l'Unione delle Pro Loco è pronta ad attivarsi a supporto delle </w:t>
      </w:r>
      <w:r w:rsidR="00DD1883" w:rsidRPr="00543408">
        <w:rPr>
          <w:rFonts w:ascii="Roboto" w:hAnsi="Roboto" w:cs="Tahoma"/>
          <w:color w:val="000000" w:themeColor="text1"/>
        </w:rPr>
        <w:t xml:space="preserve">attività di </w:t>
      </w:r>
      <w:r w:rsidRPr="00543408">
        <w:rPr>
          <w:rFonts w:ascii="Roboto" w:hAnsi="Roboto" w:cs="Tahoma"/>
          <w:color w:val="000000" w:themeColor="text1"/>
        </w:rPr>
        <w:t>AISM.</w:t>
      </w:r>
    </w:p>
    <w:p w14:paraId="1628B118" w14:textId="77777777" w:rsidR="00557C40" w:rsidRPr="00543408" w:rsidRDefault="00557C40" w:rsidP="00341DBF">
      <w:pPr>
        <w:jc w:val="both"/>
        <w:rPr>
          <w:rFonts w:ascii="Roboto" w:hAnsi="Roboto" w:cs="Tahoma"/>
        </w:rPr>
      </w:pPr>
      <w:r w:rsidRPr="00543408">
        <w:rPr>
          <w:rFonts w:ascii="Roboto" w:hAnsi="Roboto" w:cs="Tahoma"/>
        </w:rPr>
        <w:t>L'AISM dal suo canto promuoverà tra i suoi associati le attività che la rete delle Pro Loco svolge non solo nella valorizzazione dei territori ma anche nell'importante funzione sociale di aggregazione ed inclusione all'interno delle comunità locali di tutta Italia.</w:t>
      </w:r>
    </w:p>
    <w:p w14:paraId="321EAD93" w14:textId="102E3E62" w:rsidR="00557C40" w:rsidRPr="00543408" w:rsidRDefault="00557C40" w:rsidP="00341DBF">
      <w:pPr>
        <w:jc w:val="both"/>
        <w:rPr>
          <w:rFonts w:ascii="Roboto" w:hAnsi="Roboto" w:cs="Tahoma"/>
          <w:b/>
          <w:bCs/>
          <w:iCs/>
        </w:rPr>
      </w:pPr>
      <w:r w:rsidRPr="00543408">
        <w:rPr>
          <w:rFonts w:ascii="Roboto" w:hAnsi="Roboto" w:cs="Tahoma"/>
          <w:iCs/>
        </w:rPr>
        <w:t>“I temi della solidarietà sono quotidianamente declinati dai volontari delle Pro Loco, l’intesa con l’Associazione Italiana Sclerosi Multipla consentirà alle nostre associate di fornire, anche in questo caso, un contributo di passione e concreto supporto. Siamo ben felici di spenderci a vantaggio di una causa così nobile, creando una cornice operativa con cui valorizzare al massimo le sinergie che vengono realizzate sui territori</w:t>
      </w:r>
      <w:r w:rsidR="00F55801" w:rsidRPr="00543408">
        <w:rPr>
          <w:rFonts w:ascii="Roboto" w:hAnsi="Roboto" w:cs="Tahoma"/>
          <w:iCs/>
        </w:rPr>
        <w:t>”</w:t>
      </w:r>
      <w:r w:rsidRPr="00543408">
        <w:rPr>
          <w:rFonts w:ascii="Roboto" w:hAnsi="Roboto" w:cs="Tahoma"/>
          <w:iCs/>
        </w:rPr>
        <w:t xml:space="preserve"> </w:t>
      </w:r>
      <w:r w:rsidRPr="00543408">
        <w:rPr>
          <w:rFonts w:ascii="Roboto" w:hAnsi="Roboto" w:cs="Tahoma"/>
          <w:b/>
          <w:bCs/>
          <w:iCs/>
        </w:rPr>
        <w:t>afferma il presidente dell’U</w:t>
      </w:r>
      <w:r w:rsidR="00F55801" w:rsidRPr="00543408">
        <w:rPr>
          <w:rFonts w:ascii="Roboto" w:hAnsi="Roboto" w:cs="Tahoma"/>
          <w:b/>
          <w:bCs/>
          <w:iCs/>
        </w:rPr>
        <w:t>NPLI</w:t>
      </w:r>
      <w:r w:rsidRPr="00543408">
        <w:rPr>
          <w:rFonts w:ascii="Roboto" w:hAnsi="Roboto" w:cs="Tahoma"/>
          <w:b/>
          <w:bCs/>
          <w:iCs/>
        </w:rPr>
        <w:t>, Antonino La Spina.</w:t>
      </w:r>
    </w:p>
    <w:p w14:paraId="5DF5C1A8" w14:textId="69B7A048" w:rsidR="00DD1883" w:rsidRPr="00543408" w:rsidRDefault="00DD1883" w:rsidP="00341DBF">
      <w:pPr>
        <w:jc w:val="both"/>
        <w:rPr>
          <w:rFonts w:ascii="Roboto" w:hAnsi="Roboto" w:cs="Tahoma"/>
          <w:b/>
          <w:bCs/>
          <w:color w:val="000000" w:themeColor="text1"/>
        </w:rPr>
      </w:pPr>
      <w:r w:rsidRPr="00543408">
        <w:rPr>
          <w:rFonts w:ascii="Roboto" w:hAnsi="Roboto" w:cs="Tahoma"/>
          <w:color w:val="000000" w:themeColor="text1"/>
        </w:rPr>
        <w:t>“Collaborare e fare rete per costruire una cultura sociale più aperta agli altri</w:t>
      </w:r>
      <w:r w:rsidR="0012355E" w:rsidRPr="00543408">
        <w:rPr>
          <w:rFonts w:ascii="Roboto" w:hAnsi="Roboto" w:cs="Tahoma"/>
          <w:color w:val="000000" w:themeColor="text1"/>
        </w:rPr>
        <w:t xml:space="preserve"> e capac</w:t>
      </w:r>
      <w:r w:rsidR="00F44456" w:rsidRPr="00543408">
        <w:rPr>
          <w:rFonts w:ascii="Roboto" w:hAnsi="Roboto" w:cs="Tahoma"/>
          <w:color w:val="000000" w:themeColor="text1"/>
        </w:rPr>
        <w:t xml:space="preserve">e di ascoltare e rispondere ai </w:t>
      </w:r>
      <w:r w:rsidR="0012355E" w:rsidRPr="00543408">
        <w:rPr>
          <w:rFonts w:ascii="Roboto" w:hAnsi="Roboto" w:cs="Tahoma"/>
          <w:color w:val="000000" w:themeColor="text1"/>
        </w:rPr>
        <w:t>bisogni delle persone è un tema di attenzione importantissimo per AISM. L’impegno di AISM a collaborare con U</w:t>
      </w:r>
      <w:r w:rsidR="00F44456" w:rsidRPr="00543408">
        <w:rPr>
          <w:rFonts w:ascii="Roboto" w:hAnsi="Roboto" w:cs="Tahoma"/>
          <w:color w:val="000000" w:themeColor="text1"/>
        </w:rPr>
        <w:t>npli</w:t>
      </w:r>
      <w:r w:rsidR="0012355E" w:rsidRPr="00543408">
        <w:rPr>
          <w:rFonts w:ascii="Roboto" w:hAnsi="Roboto" w:cs="Tahoma"/>
          <w:color w:val="000000" w:themeColor="text1"/>
        </w:rPr>
        <w:t xml:space="preserve"> rappresenta questo, significa credere e costruire insieme valori comuni, a partire dai luoghi e dagli ambienti che siamo soliti frequentare, quelli che abbiamo più vicini… per poi arrivare sempre più lontani</w:t>
      </w:r>
      <w:r w:rsidR="00341DBF" w:rsidRPr="00543408">
        <w:rPr>
          <w:rFonts w:ascii="Roboto" w:hAnsi="Roboto" w:cs="Tahoma"/>
          <w:color w:val="000000" w:themeColor="text1"/>
        </w:rPr>
        <w:t>”</w:t>
      </w:r>
      <w:r w:rsidR="0012355E" w:rsidRPr="00543408">
        <w:rPr>
          <w:rFonts w:ascii="Roboto" w:hAnsi="Roboto" w:cs="Tahoma"/>
          <w:color w:val="000000" w:themeColor="text1"/>
        </w:rPr>
        <w:t xml:space="preserve"> </w:t>
      </w:r>
      <w:r w:rsidR="0012355E" w:rsidRPr="00543408">
        <w:rPr>
          <w:rFonts w:ascii="Roboto" w:hAnsi="Roboto" w:cs="Tahoma"/>
          <w:b/>
          <w:bCs/>
          <w:color w:val="000000" w:themeColor="text1"/>
        </w:rPr>
        <w:t>dichiara Francesco Vacca, presidente nazionale di AISM.</w:t>
      </w:r>
    </w:p>
    <w:p w14:paraId="77E199A8" w14:textId="74C32EF7" w:rsidR="00341DBF" w:rsidRPr="00543408" w:rsidRDefault="00597AA2" w:rsidP="00341DBF">
      <w:pPr>
        <w:jc w:val="both"/>
        <w:rPr>
          <w:rFonts w:ascii="Roboto" w:hAnsi="Roboto" w:cs="Tahoma"/>
          <w:color w:val="000000" w:themeColor="text1"/>
        </w:rPr>
      </w:pPr>
      <w:r w:rsidRPr="00543408">
        <w:rPr>
          <w:rFonts w:ascii="Roboto" w:hAnsi="Roboto" w:cs="Tahoma"/>
          <w:b/>
          <w:color w:val="000000" w:themeColor="text1"/>
        </w:rPr>
        <w:lastRenderedPageBreak/>
        <w:t>Il primo appuntamento di U</w:t>
      </w:r>
      <w:r w:rsidR="00F55801" w:rsidRPr="00543408">
        <w:rPr>
          <w:rFonts w:ascii="Roboto" w:hAnsi="Roboto" w:cs="Tahoma"/>
          <w:b/>
          <w:color w:val="000000" w:themeColor="text1"/>
        </w:rPr>
        <w:t>NPLI</w:t>
      </w:r>
      <w:r w:rsidRPr="00543408">
        <w:rPr>
          <w:rFonts w:ascii="Roboto" w:hAnsi="Roboto" w:cs="Tahoma"/>
          <w:b/>
          <w:color w:val="000000" w:themeColor="text1"/>
        </w:rPr>
        <w:t xml:space="preserve"> con AISM sarà in occasione dell’evento delle Erbe Aromatiche di AISM</w:t>
      </w:r>
      <w:r w:rsidRPr="00543408">
        <w:rPr>
          <w:rFonts w:ascii="Roboto" w:hAnsi="Roboto" w:cs="Tahoma"/>
          <w:color w:val="000000" w:themeColor="text1"/>
        </w:rPr>
        <w:t xml:space="preserve">, iniziativa di raccolta fondi e di informazione a sostegno delle persone con sclerosi multipla promossa da AISM, sotto l’’Alto Patronato del Presidente della Repubblica.  </w:t>
      </w:r>
    </w:p>
    <w:p w14:paraId="38134165" w14:textId="6A298B52" w:rsidR="00597AA2" w:rsidRPr="00543408" w:rsidRDefault="00597AA2" w:rsidP="00341DBF">
      <w:pPr>
        <w:jc w:val="both"/>
        <w:rPr>
          <w:rFonts w:ascii="Roboto" w:hAnsi="Roboto" w:cs="Tahoma"/>
          <w:color w:val="000000" w:themeColor="text1"/>
        </w:rPr>
      </w:pPr>
      <w:r w:rsidRPr="00543408">
        <w:rPr>
          <w:rFonts w:ascii="Roboto" w:hAnsi="Roboto" w:cs="Tahoma"/>
          <w:b/>
          <w:color w:val="000000" w:themeColor="text1"/>
        </w:rPr>
        <w:t xml:space="preserve">Da venerdì 19 </w:t>
      </w:r>
      <w:r w:rsidR="00341DBF" w:rsidRPr="00543408">
        <w:rPr>
          <w:rFonts w:ascii="Roboto" w:hAnsi="Roboto" w:cs="Tahoma"/>
          <w:b/>
          <w:color w:val="000000" w:themeColor="text1"/>
        </w:rPr>
        <w:t>a domenica</w:t>
      </w:r>
      <w:r w:rsidRPr="00543408">
        <w:rPr>
          <w:rFonts w:ascii="Roboto" w:hAnsi="Roboto" w:cs="Tahoma"/>
          <w:b/>
          <w:color w:val="000000" w:themeColor="text1"/>
        </w:rPr>
        <w:t xml:space="preserve"> 21 giugno</w:t>
      </w:r>
      <w:r w:rsidRPr="00543408">
        <w:rPr>
          <w:rFonts w:ascii="Roboto" w:hAnsi="Roboto" w:cs="Tahoma"/>
          <w:color w:val="000000" w:themeColor="text1"/>
        </w:rPr>
        <w:t xml:space="preserve"> si potranno avere nelle proprie case un sacchetti</w:t>
      </w:r>
      <w:r w:rsidR="00341DBF" w:rsidRPr="00543408">
        <w:rPr>
          <w:rFonts w:ascii="Roboto" w:hAnsi="Roboto" w:cs="Tahoma"/>
          <w:color w:val="000000" w:themeColor="text1"/>
        </w:rPr>
        <w:t>n</w:t>
      </w:r>
      <w:r w:rsidR="00F44456" w:rsidRPr="00543408">
        <w:rPr>
          <w:rFonts w:ascii="Roboto" w:hAnsi="Roboto" w:cs="Tahoma"/>
          <w:color w:val="000000" w:themeColor="text1"/>
        </w:rPr>
        <w:t>o</w:t>
      </w:r>
      <w:r w:rsidRPr="00543408">
        <w:rPr>
          <w:rFonts w:ascii="Roboto" w:hAnsi="Roboto" w:cs="Tahoma"/>
          <w:color w:val="000000" w:themeColor="text1"/>
        </w:rPr>
        <w:t xml:space="preserve"> composto da una pianta di salvia e una di timo al limone.  </w:t>
      </w:r>
    </w:p>
    <w:p w14:paraId="55C080BA" w14:textId="0E225496" w:rsidR="00597AA2" w:rsidRPr="00543408" w:rsidRDefault="00597AA2" w:rsidP="00341DBF">
      <w:pPr>
        <w:jc w:val="both"/>
        <w:rPr>
          <w:rFonts w:ascii="Roboto" w:hAnsi="Roboto" w:cs="Tahoma"/>
          <w:color w:val="000000" w:themeColor="text1"/>
        </w:rPr>
      </w:pPr>
      <w:r w:rsidRPr="00543408">
        <w:rPr>
          <w:rFonts w:ascii="Roboto" w:hAnsi="Roboto" w:cs="Tahoma"/>
          <w:color w:val="000000" w:themeColor="text1"/>
        </w:rPr>
        <w:t xml:space="preserve">A fronte di una donazione di 10 euro sarà possibile prenotare su </w:t>
      </w:r>
      <w:hyperlink r:id="rId6" w:history="1">
        <w:r w:rsidRPr="00543408">
          <w:rPr>
            <w:rStyle w:val="Collegamentoipertestuale"/>
            <w:rFonts w:ascii="Roboto" w:hAnsi="Roboto" w:cs="Tahoma"/>
          </w:rPr>
          <w:t>http://www.aism.it/aromatiche</w:t>
        </w:r>
      </w:hyperlink>
      <w:r w:rsidRPr="00543408">
        <w:rPr>
          <w:rFonts w:ascii="Roboto" w:hAnsi="Roboto" w:cs="Tahoma"/>
          <w:color w:val="000000" w:themeColor="text1"/>
        </w:rPr>
        <w:t xml:space="preserve"> le proprie erbe aromatiche AISM: un mix di colori, profumi e aromi con cui abbellire gli ambienti domestici o insaporire i piatti della nostra cucina e diffondere la lor “bontà” in ogni territorio.  </w:t>
      </w:r>
    </w:p>
    <w:p w14:paraId="551752E2" w14:textId="3518F950" w:rsidR="00597AA2" w:rsidRDefault="00F44456" w:rsidP="00341DBF">
      <w:pPr>
        <w:jc w:val="both"/>
        <w:rPr>
          <w:rFonts w:ascii="Roboto" w:hAnsi="Roboto" w:cs="Tahoma"/>
          <w:color w:val="000000" w:themeColor="text1"/>
        </w:rPr>
      </w:pPr>
      <w:r w:rsidRPr="00543408">
        <w:rPr>
          <w:rFonts w:ascii="Roboto" w:hAnsi="Roboto" w:cs="Tahoma"/>
          <w:color w:val="000000" w:themeColor="text1"/>
        </w:rPr>
        <w:t>I fondi </w:t>
      </w:r>
      <w:r w:rsidR="00597AA2" w:rsidRPr="00543408">
        <w:rPr>
          <w:rFonts w:ascii="Roboto" w:hAnsi="Roboto" w:cs="Tahoma"/>
          <w:color w:val="000000" w:themeColor="text1"/>
        </w:rPr>
        <w:t>raccolti con l’iniziativa andranno a sostegno delle persone con SM</w:t>
      </w:r>
      <w:r w:rsidR="00F55801" w:rsidRPr="00543408">
        <w:rPr>
          <w:rFonts w:ascii="Roboto" w:hAnsi="Roboto" w:cs="Tahoma"/>
          <w:color w:val="000000" w:themeColor="text1"/>
        </w:rPr>
        <w:t xml:space="preserve"> e p</w:t>
      </w:r>
      <w:r w:rsidR="00597AA2" w:rsidRPr="00543408">
        <w:rPr>
          <w:rFonts w:ascii="Roboto" w:hAnsi="Roboto" w:cs="Tahoma"/>
          <w:color w:val="000000" w:themeColor="text1"/>
        </w:rPr>
        <w:t xml:space="preserve">ermetteranno di garantire le cure indispensabili e dare un aiuto concreto a coloro che </w:t>
      </w:r>
      <w:r w:rsidR="003C7172" w:rsidRPr="00543408">
        <w:rPr>
          <w:rFonts w:ascii="Roboto" w:hAnsi="Roboto" w:cs="Tahoma"/>
          <w:color w:val="000000" w:themeColor="text1"/>
        </w:rPr>
        <w:t xml:space="preserve">in </w:t>
      </w:r>
      <w:r w:rsidR="00597AA2" w:rsidRPr="00543408">
        <w:rPr>
          <w:rFonts w:ascii="Roboto" w:hAnsi="Roboto" w:cs="Tahoma"/>
          <w:color w:val="000000" w:themeColor="text1"/>
        </w:rPr>
        <w:t>un’emergenza senza precedenti</w:t>
      </w:r>
      <w:r w:rsidR="003C7172" w:rsidRPr="00543408">
        <w:rPr>
          <w:rFonts w:ascii="Roboto" w:hAnsi="Roboto" w:cs="Tahoma"/>
          <w:color w:val="000000" w:themeColor="text1"/>
        </w:rPr>
        <w:t xml:space="preserve">, </w:t>
      </w:r>
      <w:r w:rsidR="00597AA2" w:rsidRPr="00543408">
        <w:rPr>
          <w:rFonts w:ascii="Roboto" w:hAnsi="Roboto" w:cs="Tahoma"/>
          <w:color w:val="000000" w:themeColor="text1"/>
        </w:rPr>
        <w:t xml:space="preserve">a causa della fragilità del sistema immunitario, devono adottare ancora più cautela e devono essere garantite le risposte di cura, di assistenza e di supporto. </w:t>
      </w:r>
    </w:p>
    <w:p w14:paraId="1A214FCD" w14:textId="0AFF27DE" w:rsidR="00736C7A" w:rsidRDefault="00736C7A" w:rsidP="00341DBF">
      <w:pPr>
        <w:jc w:val="both"/>
        <w:rPr>
          <w:rFonts w:ascii="Roboto" w:hAnsi="Roboto" w:cs="Tahoma"/>
          <w:color w:val="000000" w:themeColor="text1"/>
        </w:rPr>
      </w:pPr>
    </w:p>
    <w:p w14:paraId="79A9328E" w14:textId="77777777" w:rsidR="00736C7A" w:rsidRDefault="00736C7A" w:rsidP="00341DBF">
      <w:pPr>
        <w:jc w:val="both"/>
        <w:rPr>
          <w:rFonts w:ascii="Roboto" w:hAnsi="Roboto" w:cs="Tahoma"/>
          <w:color w:val="000000" w:themeColor="text1"/>
        </w:rPr>
      </w:pPr>
    </w:p>
    <w:p w14:paraId="1E1CFDB3" w14:textId="593D8023" w:rsidR="00543408" w:rsidRDefault="00543408" w:rsidP="00341DBF">
      <w:pPr>
        <w:jc w:val="both"/>
        <w:rPr>
          <w:rFonts w:ascii="Roboto" w:hAnsi="Roboto" w:cs="Tahoma"/>
          <w:color w:val="000000" w:themeColor="text1"/>
        </w:rPr>
      </w:pPr>
    </w:p>
    <w:p w14:paraId="27699CD4" w14:textId="77777777" w:rsidR="00543408" w:rsidRPr="00543408" w:rsidRDefault="00543408" w:rsidP="00341DBF">
      <w:pPr>
        <w:jc w:val="both"/>
        <w:rPr>
          <w:rFonts w:ascii="Roboto" w:hAnsi="Roboto" w:cs="Tahoma"/>
          <w:color w:val="000000" w:themeColor="text1"/>
        </w:rPr>
      </w:pPr>
    </w:p>
    <w:p w14:paraId="7AD396D8" w14:textId="77777777" w:rsidR="00557C40" w:rsidRPr="00543408" w:rsidRDefault="00557C40" w:rsidP="00341DBF">
      <w:pPr>
        <w:jc w:val="both"/>
        <w:rPr>
          <w:rFonts w:ascii="Roboto" w:hAnsi="Roboto" w:cs="Tahoma"/>
          <w:color w:val="FF0000"/>
        </w:rPr>
      </w:pPr>
    </w:p>
    <w:p w14:paraId="224EC825" w14:textId="77777777" w:rsidR="00557C40" w:rsidRPr="00597AA2" w:rsidRDefault="00557C40" w:rsidP="00597AA2">
      <w:pPr>
        <w:jc w:val="both"/>
        <w:rPr>
          <w:rFonts w:ascii="Tahoma" w:hAnsi="Tahoma" w:cs="Tahoma"/>
          <w:sz w:val="24"/>
          <w:szCs w:val="24"/>
        </w:rPr>
      </w:pPr>
    </w:p>
    <w:sectPr w:rsidR="00557C40" w:rsidRPr="00597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40"/>
    <w:rsid w:val="00053B95"/>
    <w:rsid w:val="0012355E"/>
    <w:rsid w:val="00181CD9"/>
    <w:rsid w:val="00341DBF"/>
    <w:rsid w:val="003C7172"/>
    <w:rsid w:val="00524ED8"/>
    <w:rsid w:val="00543408"/>
    <w:rsid w:val="00557C40"/>
    <w:rsid w:val="00597AA2"/>
    <w:rsid w:val="00724A6E"/>
    <w:rsid w:val="00736C7A"/>
    <w:rsid w:val="0083779F"/>
    <w:rsid w:val="009C0525"/>
    <w:rsid w:val="00B349FB"/>
    <w:rsid w:val="00BC57EA"/>
    <w:rsid w:val="00D9733B"/>
    <w:rsid w:val="00DD1883"/>
    <w:rsid w:val="00E15ACE"/>
    <w:rsid w:val="00F44456"/>
    <w:rsid w:val="00F55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55BF"/>
  <w15:docId w15:val="{C3A9CEFB-2CB2-4899-A896-CEFDD09A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57C4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7A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55801"/>
    <w:rPr>
      <w:color w:val="0563C1" w:themeColor="hyperlink"/>
      <w:u w:val="single"/>
    </w:rPr>
  </w:style>
  <w:style w:type="character" w:styleId="Menzionenonrisolta">
    <w:name w:val="Unresolved Mention"/>
    <w:basedOn w:val="Carpredefinitoparagrafo"/>
    <w:uiPriority w:val="99"/>
    <w:semiHidden/>
    <w:unhideWhenUsed/>
    <w:rsid w:val="00F5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194">
      <w:bodyDiv w:val="1"/>
      <w:marLeft w:val="0"/>
      <w:marRight w:val="0"/>
      <w:marTop w:val="0"/>
      <w:marBottom w:val="0"/>
      <w:divBdr>
        <w:top w:val="none" w:sz="0" w:space="0" w:color="auto"/>
        <w:left w:val="none" w:sz="0" w:space="0" w:color="auto"/>
        <w:bottom w:val="none" w:sz="0" w:space="0" w:color="auto"/>
        <w:right w:val="none" w:sz="0" w:space="0" w:color="auto"/>
      </w:divBdr>
    </w:div>
    <w:div w:id="6073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sm.it/aromatiche%20"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ludovico licciardello</dc:creator>
  <cp:lastModifiedBy>ludovico licciardello</cp:lastModifiedBy>
  <cp:revision>4</cp:revision>
  <dcterms:created xsi:type="dcterms:W3CDTF">2020-06-16T13:01:00Z</dcterms:created>
  <dcterms:modified xsi:type="dcterms:W3CDTF">2020-06-16T13:06:00Z</dcterms:modified>
</cp:coreProperties>
</file>